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FCF3A" w14:textId="3C2A0FF3" w:rsidR="00814E0C" w:rsidRPr="001F5410" w:rsidRDefault="00673499" w:rsidP="00E96F63">
      <w:pPr>
        <w:spacing w:line="280" w:lineRule="atLeast"/>
        <w:jc w:val="center"/>
        <w:rPr>
          <w:rFonts w:cs="Arial"/>
          <w:b/>
          <w:i/>
          <w:color w:val="auto"/>
          <w:sz w:val="32"/>
          <w:szCs w:val="32"/>
        </w:rPr>
      </w:pPr>
      <w:r>
        <w:rPr>
          <w:rFonts w:cs="Arial"/>
          <w:b/>
          <w:i/>
          <w:noProof/>
          <w:sz w:val="32"/>
          <w:szCs w:val="32"/>
          <w:lang w:eastAsia="hu-HU"/>
        </w:rPr>
        <w:drawing>
          <wp:anchor distT="0" distB="0" distL="114300" distR="114300" simplePos="0" relativeHeight="251659264" behindDoc="0" locked="0" layoutInCell="1" allowOverlap="1" wp14:anchorId="6CC55A79" wp14:editId="2DBDD7B9">
            <wp:simplePos x="0" y="0"/>
            <wp:positionH relativeFrom="margin">
              <wp:align>center</wp:align>
            </wp:positionH>
            <wp:positionV relativeFrom="paragraph">
              <wp:posOffset>-838835</wp:posOffset>
            </wp:positionV>
            <wp:extent cx="1786371" cy="498623"/>
            <wp:effectExtent l="0" t="0" r="4445" b="0"/>
            <wp:wrapNone/>
            <wp:docPr id="3" name="Kép 3" descr="A képen Betűtípus, embléma, Grafika, szimbólum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ép 3" descr="A képen Betűtípus, embléma, Grafika, szimbólum látható&#10;&#10;Automatikusan generált leírá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6371" cy="498623"/>
                    </a:xfrm>
                    <a:prstGeom prst="rect">
                      <a:avLst/>
                    </a:prstGeom>
                    <a:noFill/>
                    <a:ln>
                      <a:noFill/>
                    </a:ln>
                  </pic:spPr>
                </pic:pic>
              </a:graphicData>
            </a:graphic>
            <wp14:sizeRelH relativeFrom="page">
              <wp14:pctWidth>0</wp14:pctWidth>
            </wp14:sizeRelH>
            <wp14:sizeRelV relativeFrom="page">
              <wp14:pctHeight>0</wp14:pctHeight>
            </wp14:sizeRelV>
          </wp:anchor>
        </w:drawing>
      </w:r>
      <w:r w:rsidR="00E96F63" w:rsidRPr="001F5410">
        <w:rPr>
          <w:rFonts w:cs="Arial"/>
          <w:b/>
          <w:i/>
          <w:color w:val="auto"/>
          <w:sz w:val="32"/>
          <w:szCs w:val="32"/>
        </w:rPr>
        <w:t>STARTUP FACTORY</w:t>
      </w:r>
      <w:r w:rsidR="004D4947" w:rsidRPr="001F5410">
        <w:rPr>
          <w:rFonts w:cs="Arial"/>
          <w:b/>
          <w:i/>
          <w:color w:val="auto"/>
          <w:sz w:val="32"/>
          <w:szCs w:val="32"/>
        </w:rPr>
        <w:t xml:space="preserve"> 2023</w:t>
      </w:r>
    </w:p>
    <w:p w14:paraId="3C2DD1EA" w14:textId="77777777" w:rsidR="00814E0C" w:rsidRPr="001F5410" w:rsidRDefault="00814E0C" w:rsidP="006B4DA9">
      <w:pPr>
        <w:spacing w:line="280" w:lineRule="atLeast"/>
        <w:jc w:val="center"/>
        <w:rPr>
          <w:rFonts w:cs="Arial"/>
          <w:b/>
          <w:i/>
          <w:color w:val="auto"/>
          <w:sz w:val="32"/>
          <w:szCs w:val="32"/>
        </w:rPr>
      </w:pPr>
      <w:r w:rsidRPr="001F5410">
        <w:rPr>
          <w:rFonts w:cs="Arial"/>
          <w:b/>
          <w:i/>
          <w:color w:val="auto"/>
          <w:sz w:val="32"/>
          <w:szCs w:val="32"/>
        </w:rPr>
        <w:t xml:space="preserve">Címzetti </w:t>
      </w:r>
      <w:r w:rsidR="00D014A2" w:rsidRPr="001F5410">
        <w:rPr>
          <w:rFonts w:cs="Arial"/>
          <w:b/>
          <w:i/>
          <w:color w:val="auto"/>
          <w:sz w:val="32"/>
          <w:szCs w:val="32"/>
        </w:rPr>
        <w:t>Felhívás</w:t>
      </w:r>
    </w:p>
    <w:p w14:paraId="44DAE2C9" w14:textId="77777777" w:rsidR="00814E0C" w:rsidRPr="001F5410" w:rsidRDefault="00814E0C" w:rsidP="006B4DA9">
      <w:pPr>
        <w:spacing w:line="280" w:lineRule="atLeast"/>
        <w:jc w:val="center"/>
        <w:rPr>
          <w:rFonts w:cs="Arial"/>
          <w:b/>
          <w:i/>
          <w:color w:val="auto"/>
          <w:sz w:val="32"/>
          <w:szCs w:val="32"/>
        </w:rPr>
      </w:pPr>
    </w:p>
    <w:p w14:paraId="1C3B1EA0" w14:textId="77777777" w:rsidR="00814E0C" w:rsidRPr="001F5410" w:rsidRDefault="00814E0C" w:rsidP="006B4DA9">
      <w:pPr>
        <w:spacing w:line="280" w:lineRule="atLeast"/>
        <w:jc w:val="center"/>
        <w:rPr>
          <w:rFonts w:cs="Arial"/>
          <w:b/>
          <w:i/>
          <w:color w:val="auto"/>
        </w:rPr>
      </w:pPr>
      <w:r w:rsidRPr="001F5410">
        <w:rPr>
          <w:rFonts w:cs="Arial"/>
          <w:b/>
          <w:i/>
          <w:color w:val="auto"/>
        </w:rPr>
        <w:t xml:space="preserve">A kapcsolódó </w:t>
      </w:r>
      <w:r w:rsidR="00D014A2" w:rsidRPr="001F5410">
        <w:rPr>
          <w:rFonts w:cs="Arial"/>
          <w:b/>
          <w:i/>
          <w:color w:val="auto"/>
        </w:rPr>
        <w:t>Felhívás</w:t>
      </w:r>
      <w:r w:rsidRPr="001F5410">
        <w:rPr>
          <w:rFonts w:cs="Arial"/>
          <w:b/>
          <w:i/>
          <w:color w:val="auto"/>
        </w:rPr>
        <w:t xml:space="preserve"> kódszáma:</w:t>
      </w:r>
    </w:p>
    <w:p w14:paraId="41F7905A" w14:textId="266EBCF1" w:rsidR="004D4947" w:rsidRPr="001F5410" w:rsidRDefault="004D4947" w:rsidP="004D4947">
      <w:pPr>
        <w:spacing w:line="280" w:lineRule="atLeast"/>
        <w:jc w:val="center"/>
        <w:rPr>
          <w:rFonts w:cs="Arial"/>
          <w:b/>
          <w:i/>
          <w:color w:val="auto"/>
        </w:rPr>
      </w:pPr>
      <w:r w:rsidRPr="001F5410">
        <w:rPr>
          <w:rFonts w:cs="Arial"/>
          <w:b/>
          <w:i/>
          <w:color w:val="auto"/>
        </w:rPr>
        <w:t>2023-1.1.3-STARTUP</w:t>
      </w:r>
    </w:p>
    <w:p w14:paraId="1C75B872" w14:textId="733804B7" w:rsidR="00814E0C" w:rsidRPr="001F5410" w:rsidRDefault="004F1EC6" w:rsidP="006B4DA9">
      <w:pPr>
        <w:pStyle w:val="Norml1"/>
        <w:rPr>
          <w:rFonts w:ascii="Arial" w:hAnsi="Arial" w:cs="Verdana"/>
          <w:lang w:eastAsia="en-US"/>
        </w:rPr>
      </w:pPr>
      <w:r w:rsidRPr="001F5410">
        <w:rPr>
          <w:rFonts w:ascii="Arial" w:hAnsi="Arial" w:cs="Verdana"/>
          <w:lang w:eastAsia="en-US"/>
        </w:rPr>
        <w:t xml:space="preserve">A </w:t>
      </w:r>
      <w:r w:rsidR="00236AB8" w:rsidRPr="001F5410">
        <w:rPr>
          <w:rFonts w:ascii="Arial" w:hAnsi="Arial" w:cs="Verdana"/>
          <w:lang w:eastAsia="en-US"/>
        </w:rPr>
        <w:t>202</w:t>
      </w:r>
      <w:r w:rsidR="004D4947" w:rsidRPr="001F5410">
        <w:rPr>
          <w:rFonts w:ascii="Arial" w:hAnsi="Arial" w:cs="Verdana"/>
          <w:lang w:eastAsia="en-US"/>
        </w:rPr>
        <w:t>3</w:t>
      </w:r>
      <w:r w:rsidR="00236AB8" w:rsidRPr="001F5410">
        <w:rPr>
          <w:rFonts w:ascii="Arial" w:hAnsi="Arial" w:cs="Verdana"/>
          <w:lang w:eastAsia="en-US"/>
        </w:rPr>
        <w:t>-1.1.</w:t>
      </w:r>
      <w:r w:rsidR="004D4947" w:rsidRPr="001F5410">
        <w:rPr>
          <w:rFonts w:ascii="Arial" w:hAnsi="Arial" w:cs="Verdana"/>
          <w:lang w:eastAsia="en-US"/>
        </w:rPr>
        <w:t>3</w:t>
      </w:r>
      <w:r w:rsidR="00236AB8" w:rsidRPr="001F5410">
        <w:rPr>
          <w:rFonts w:ascii="Arial" w:hAnsi="Arial" w:cs="Verdana"/>
          <w:lang w:eastAsia="en-US"/>
        </w:rPr>
        <w:t>-STARTUP</w:t>
      </w:r>
      <w:r w:rsidRPr="001F5410">
        <w:rPr>
          <w:rFonts w:ascii="Arial" w:hAnsi="Arial" w:cs="Verdana"/>
          <w:lang w:eastAsia="en-US"/>
        </w:rPr>
        <w:t xml:space="preserve"> </w:t>
      </w:r>
      <w:r w:rsidR="00D014A2" w:rsidRPr="001F5410">
        <w:rPr>
          <w:rFonts w:ascii="Arial" w:hAnsi="Arial" w:cs="Verdana"/>
          <w:lang w:eastAsia="en-US"/>
        </w:rPr>
        <w:t>Felhívás</w:t>
      </w:r>
      <w:r w:rsidRPr="001F5410">
        <w:rPr>
          <w:rFonts w:ascii="Arial" w:hAnsi="Arial" w:cs="Verdana"/>
          <w:lang w:eastAsia="en-US"/>
        </w:rPr>
        <w:t xml:space="preserve"> keretében támogatott </w:t>
      </w:r>
      <w:proofErr w:type="spellStart"/>
      <w:r w:rsidR="00397785">
        <w:rPr>
          <w:rFonts w:ascii="Arial" w:hAnsi="Arial" w:cs="Verdana"/>
          <w:b/>
          <w:bCs/>
          <w:lang w:eastAsia="en-US"/>
        </w:rPr>
        <w:t>Creative</w:t>
      </w:r>
      <w:proofErr w:type="spellEnd"/>
      <w:r w:rsidR="00397785">
        <w:rPr>
          <w:rFonts w:ascii="Arial" w:hAnsi="Arial" w:cs="Verdana"/>
          <w:b/>
          <w:bCs/>
          <w:lang w:eastAsia="en-US"/>
        </w:rPr>
        <w:t xml:space="preserve"> </w:t>
      </w:r>
      <w:proofErr w:type="spellStart"/>
      <w:r w:rsidR="00397785">
        <w:rPr>
          <w:rFonts w:ascii="Arial" w:hAnsi="Arial" w:cs="Verdana"/>
          <w:b/>
          <w:bCs/>
          <w:lang w:eastAsia="en-US"/>
        </w:rPr>
        <w:t>Accelerator</w:t>
      </w:r>
      <w:proofErr w:type="spellEnd"/>
      <w:r w:rsidR="00A00E17" w:rsidRPr="001F5410">
        <w:rPr>
          <w:rFonts w:ascii="Arial" w:hAnsi="Arial" w:cs="Verdana"/>
          <w:b/>
          <w:bCs/>
          <w:lang w:eastAsia="en-US"/>
        </w:rPr>
        <w:t xml:space="preserve"> Kft</w:t>
      </w:r>
      <w:r w:rsidR="00A00E17" w:rsidRPr="001F5410">
        <w:rPr>
          <w:rFonts w:ascii="Arial" w:hAnsi="Arial" w:cs="Verdana"/>
          <w:lang w:eastAsia="en-US"/>
        </w:rPr>
        <w:t>.</w:t>
      </w:r>
      <w:r w:rsidRPr="001F5410">
        <w:rPr>
          <w:rFonts w:ascii="Arial" w:hAnsi="Arial" w:cs="Verdana"/>
          <w:lang w:eastAsia="en-US"/>
        </w:rPr>
        <w:t xml:space="preserve"> inkubátor </w:t>
      </w:r>
      <w:r w:rsidR="0033497A">
        <w:rPr>
          <w:rFonts w:ascii="Arial" w:hAnsi="Arial" w:cs="Verdana"/>
          <w:lang w:eastAsia="en-US"/>
        </w:rPr>
        <w:t xml:space="preserve">(a továbbiakban: Inkubátor) </w:t>
      </w:r>
      <w:r w:rsidR="00D014A2" w:rsidRPr="001F5410">
        <w:rPr>
          <w:rFonts w:ascii="Arial" w:hAnsi="Arial" w:cs="Verdana"/>
          <w:lang w:eastAsia="en-US"/>
        </w:rPr>
        <w:t>Felhívás</w:t>
      </w:r>
      <w:r w:rsidRPr="001F5410">
        <w:rPr>
          <w:rFonts w:ascii="Arial" w:hAnsi="Arial" w:cs="Verdana"/>
          <w:lang w:eastAsia="en-US"/>
        </w:rPr>
        <w:t>a</w:t>
      </w:r>
      <w:r w:rsidR="00814E0C" w:rsidRPr="001F5410">
        <w:rPr>
          <w:rFonts w:ascii="Arial" w:hAnsi="Arial" w:cs="Verdana"/>
          <w:lang w:eastAsia="en-US"/>
        </w:rPr>
        <w:t xml:space="preserve"> a magvető (</w:t>
      </w:r>
      <w:proofErr w:type="spellStart"/>
      <w:r w:rsidR="00814E0C" w:rsidRPr="001F5410">
        <w:rPr>
          <w:rFonts w:ascii="Arial" w:hAnsi="Arial" w:cs="Verdana"/>
          <w:lang w:eastAsia="en-US"/>
        </w:rPr>
        <w:t>pre-seed</w:t>
      </w:r>
      <w:proofErr w:type="spellEnd"/>
      <w:r w:rsidR="00814E0C" w:rsidRPr="001F5410">
        <w:rPr>
          <w:rFonts w:ascii="Arial" w:hAnsi="Arial" w:cs="Verdana"/>
          <w:lang w:eastAsia="en-US"/>
        </w:rPr>
        <w:t xml:space="preserve"> és </w:t>
      </w:r>
      <w:proofErr w:type="spellStart"/>
      <w:r w:rsidR="00814E0C" w:rsidRPr="001F5410">
        <w:rPr>
          <w:rFonts w:ascii="Arial" w:hAnsi="Arial" w:cs="Verdana"/>
          <w:lang w:eastAsia="en-US"/>
        </w:rPr>
        <w:t>seed</w:t>
      </w:r>
      <w:proofErr w:type="spellEnd"/>
      <w:r w:rsidR="00814E0C" w:rsidRPr="001F5410">
        <w:rPr>
          <w:rFonts w:ascii="Arial" w:hAnsi="Arial" w:cs="Verdana"/>
          <w:lang w:eastAsia="en-US"/>
        </w:rPr>
        <w:t>) fázisú, gyors növekedési potenciállal rendelkező, innovatív start-</w:t>
      </w:r>
      <w:proofErr w:type="spellStart"/>
      <w:r w:rsidR="00814E0C" w:rsidRPr="001F5410">
        <w:rPr>
          <w:rFonts w:ascii="Arial" w:hAnsi="Arial" w:cs="Verdana"/>
          <w:lang w:eastAsia="en-US"/>
        </w:rPr>
        <w:t>up</w:t>
      </w:r>
      <w:proofErr w:type="spellEnd"/>
      <w:r w:rsidR="00814E0C" w:rsidRPr="001F5410">
        <w:rPr>
          <w:rFonts w:ascii="Arial" w:hAnsi="Arial" w:cs="Verdana"/>
          <w:lang w:eastAsia="en-US"/>
        </w:rPr>
        <w:t xml:space="preserve"> és spin-</w:t>
      </w:r>
      <w:proofErr w:type="spellStart"/>
      <w:r w:rsidR="00814E0C" w:rsidRPr="001F5410">
        <w:rPr>
          <w:rFonts w:ascii="Arial" w:hAnsi="Arial" w:cs="Verdana"/>
          <w:lang w:eastAsia="en-US"/>
        </w:rPr>
        <w:t>off</w:t>
      </w:r>
      <w:proofErr w:type="spellEnd"/>
      <w:r w:rsidR="00814E0C" w:rsidRPr="001F5410">
        <w:rPr>
          <w:rFonts w:ascii="Arial" w:hAnsi="Arial" w:cs="Verdana"/>
          <w:lang w:eastAsia="en-US"/>
        </w:rPr>
        <w:t xml:space="preserve"> vállalkozások (a továbbiakban mindkettő: startup) fejlődésének, nemzetközi piacra lépésének segítése érdekében.</w:t>
      </w:r>
    </w:p>
    <w:p w14:paraId="4CF7A383" w14:textId="77777777" w:rsidR="00DF3171" w:rsidRPr="001F5410" w:rsidRDefault="00DF3171" w:rsidP="00DF3171">
      <w:pPr>
        <w:pStyle w:val="Norml1"/>
        <w:rPr>
          <w:rFonts w:ascii="Arial" w:hAnsi="Arial" w:cs="Arial"/>
        </w:rPr>
      </w:pPr>
    </w:p>
    <w:p w14:paraId="6B31A9BB" w14:textId="247D818D" w:rsidR="00814E0C" w:rsidRPr="001F5410" w:rsidRDefault="00814E0C" w:rsidP="006B4DA9">
      <w:pPr>
        <w:pStyle w:val="Norml1"/>
        <w:rPr>
          <w:rFonts w:ascii="Arial" w:hAnsi="Arial" w:cs="Arial"/>
        </w:rPr>
      </w:pPr>
      <w:r w:rsidRPr="001F5410">
        <w:rPr>
          <w:rFonts w:ascii="Arial" w:hAnsi="Arial" w:cs="Arial"/>
        </w:rPr>
        <w:t xml:space="preserve">A jelen </w:t>
      </w:r>
      <w:r w:rsidR="00D014A2" w:rsidRPr="001F5410">
        <w:rPr>
          <w:rFonts w:ascii="Arial" w:hAnsi="Arial" w:cs="Arial"/>
        </w:rPr>
        <w:t>Felhívás</w:t>
      </w:r>
      <w:r w:rsidRPr="001F5410">
        <w:rPr>
          <w:rFonts w:ascii="Arial" w:hAnsi="Arial" w:cs="Arial"/>
        </w:rPr>
        <w:t>t meghirdető</w:t>
      </w:r>
      <w:r w:rsidR="00D014A2" w:rsidRPr="001F5410">
        <w:rPr>
          <w:rFonts w:ascii="Arial" w:hAnsi="Arial" w:cs="Arial"/>
        </w:rPr>
        <w:t xml:space="preserve"> </w:t>
      </w:r>
      <w:r w:rsidR="0097474F">
        <w:rPr>
          <w:rFonts w:ascii="Arial" w:hAnsi="Arial" w:cs="Arial"/>
        </w:rPr>
        <w:t>I</w:t>
      </w:r>
      <w:r w:rsidRPr="001F5410">
        <w:rPr>
          <w:rFonts w:ascii="Arial" w:hAnsi="Arial" w:cs="Arial"/>
        </w:rPr>
        <w:t>nkubátor vállalja, hogy:</w:t>
      </w:r>
    </w:p>
    <w:p w14:paraId="6B494D3D" w14:textId="30B86E4B" w:rsidR="00814E0C" w:rsidRPr="001F5410" w:rsidRDefault="00814E0C" w:rsidP="00E47FC1">
      <w:pPr>
        <w:pStyle w:val="Norml1"/>
        <w:numPr>
          <w:ilvl w:val="0"/>
          <w:numId w:val="7"/>
        </w:numPr>
        <w:rPr>
          <w:rFonts w:ascii="Arial" w:hAnsi="Arial" w:cs="Verdana"/>
          <w:lang w:eastAsia="en-US"/>
        </w:rPr>
      </w:pPr>
      <w:r w:rsidRPr="001F5410">
        <w:rPr>
          <w:rFonts w:ascii="Arial" w:hAnsi="Arial" w:cs="Verdana"/>
          <w:lang w:eastAsia="en-US"/>
        </w:rPr>
        <w:t>a start-</w:t>
      </w:r>
      <w:proofErr w:type="spellStart"/>
      <w:r w:rsidRPr="001F5410">
        <w:rPr>
          <w:rFonts w:ascii="Arial" w:hAnsi="Arial" w:cs="Verdana"/>
          <w:lang w:eastAsia="en-US"/>
        </w:rPr>
        <w:t>upok</w:t>
      </w:r>
      <w:proofErr w:type="spellEnd"/>
      <w:r w:rsidRPr="001F5410">
        <w:rPr>
          <w:rFonts w:ascii="Arial" w:hAnsi="Arial" w:cs="Verdana"/>
          <w:lang w:eastAsia="en-US"/>
        </w:rPr>
        <w:t xml:space="preserve"> benyújtott </w:t>
      </w:r>
      <w:r w:rsidR="004F1EC6" w:rsidRPr="001F5410">
        <w:rPr>
          <w:rFonts w:ascii="Arial" w:hAnsi="Arial" w:cs="Verdana"/>
          <w:lang w:eastAsia="en-US"/>
        </w:rPr>
        <w:t xml:space="preserve">inkubációs </w:t>
      </w:r>
      <w:r w:rsidRPr="001F5410">
        <w:rPr>
          <w:rFonts w:ascii="Arial" w:hAnsi="Arial" w:cs="Verdana"/>
          <w:lang w:eastAsia="en-US"/>
        </w:rPr>
        <w:t xml:space="preserve">kérelméről </w:t>
      </w:r>
      <w:r w:rsidR="004E44A2" w:rsidRPr="001F5410">
        <w:rPr>
          <w:rFonts w:ascii="Arial" w:hAnsi="Arial" w:cs="Verdana"/>
          <w:lang w:eastAsia="en-US"/>
        </w:rPr>
        <w:t>6</w:t>
      </w:r>
      <w:r w:rsidRPr="001F5410">
        <w:rPr>
          <w:rFonts w:ascii="Arial" w:hAnsi="Arial" w:cs="Verdana"/>
          <w:lang w:eastAsia="en-US"/>
        </w:rPr>
        <w:t>0 nap alatt dönt;</w:t>
      </w:r>
    </w:p>
    <w:p w14:paraId="762502FC" w14:textId="77777777" w:rsidR="008A6EBA" w:rsidRPr="001F5410" w:rsidRDefault="008A6EBA" w:rsidP="00E47FC1">
      <w:pPr>
        <w:pStyle w:val="Listaszerbekezds"/>
        <w:numPr>
          <w:ilvl w:val="0"/>
          <w:numId w:val="7"/>
        </w:numPr>
        <w:spacing w:line="280" w:lineRule="atLeast"/>
        <w:jc w:val="both"/>
        <w:rPr>
          <w:color w:val="auto"/>
        </w:rPr>
      </w:pPr>
      <w:r w:rsidRPr="001F5410">
        <w:rPr>
          <w:color w:val="auto"/>
        </w:rPr>
        <w:t>biztosítja a kiválasztott start-</w:t>
      </w:r>
      <w:proofErr w:type="spellStart"/>
      <w:r w:rsidRPr="001F5410">
        <w:rPr>
          <w:color w:val="auto"/>
        </w:rPr>
        <w:t>upok</w:t>
      </w:r>
      <w:proofErr w:type="spellEnd"/>
      <w:r w:rsidRPr="001F5410">
        <w:rPr>
          <w:color w:val="auto"/>
        </w:rPr>
        <w:t xml:space="preserve"> </w:t>
      </w:r>
      <w:r w:rsidR="001C1C7B" w:rsidRPr="001F5410">
        <w:rPr>
          <w:color w:val="auto"/>
        </w:rPr>
        <w:t>üzleti, technológiai, fejlesztési lehetőségeit;</w:t>
      </w:r>
    </w:p>
    <w:p w14:paraId="04F0780F" w14:textId="6FDAF3CF" w:rsidR="00814E0C" w:rsidRPr="001F5410" w:rsidRDefault="00814E0C" w:rsidP="00E47FC1">
      <w:pPr>
        <w:pStyle w:val="Norml1"/>
        <w:numPr>
          <w:ilvl w:val="0"/>
          <w:numId w:val="7"/>
        </w:numPr>
        <w:rPr>
          <w:rFonts w:ascii="Arial" w:hAnsi="Arial" w:cs="Verdana"/>
          <w:lang w:eastAsia="en-US"/>
        </w:rPr>
      </w:pPr>
      <w:r w:rsidRPr="001F5410">
        <w:rPr>
          <w:rFonts w:ascii="Arial" w:hAnsi="Arial" w:cs="Verdana"/>
          <w:lang w:eastAsia="en-US"/>
        </w:rPr>
        <w:t xml:space="preserve">a </w:t>
      </w:r>
      <w:r w:rsidR="00D014A2" w:rsidRPr="001F5410">
        <w:rPr>
          <w:rFonts w:ascii="Arial" w:hAnsi="Arial" w:cs="Verdana"/>
          <w:lang w:eastAsia="en-US"/>
        </w:rPr>
        <w:t>Felhívás</w:t>
      </w:r>
      <w:r w:rsidRPr="001F5410">
        <w:rPr>
          <w:rFonts w:ascii="Arial" w:hAnsi="Arial" w:cs="Verdana"/>
          <w:lang w:eastAsia="en-US"/>
        </w:rPr>
        <w:t xml:space="preserve"> feltételeinek megfelelő szervezeteket maximum </w:t>
      </w:r>
      <w:r w:rsidR="00397785" w:rsidRPr="00673499">
        <w:rPr>
          <w:rFonts w:ascii="Arial" w:hAnsi="Arial" w:cs="Verdana"/>
          <w:b/>
          <w:bCs/>
          <w:lang w:eastAsia="en-US"/>
        </w:rPr>
        <w:t xml:space="preserve">120 </w:t>
      </w:r>
      <w:r w:rsidRPr="00673499">
        <w:rPr>
          <w:rFonts w:ascii="Arial" w:hAnsi="Arial" w:cs="Verdana"/>
          <w:b/>
          <w:bCs/>
          <w:lang w:eastAsia="en-US"/>
        </w:rPr>
        <w:t>millió Ft</w:t>
      </w:r>
      <w:r w:rsidRPr="001F5410">
        <w:rPr>
          <w:rFonts w:ascii="Arial" w:hAnsi="Arial" w:cs="Verdana"/>
          <w:lang w:eastAsia="en-US"/>
        </w:rPr>
        <w:t xml:space="preserve"> vissza nem térítendő támogatásban részesíti a rendelkezésre álló forrás erejéig; </w:t>
      </w:r>
    </w:p>
    <w:p w14:paraId="183A8A54" w14:textId="77777777" w:rsidR="00814E0C" w:rsidRPr="001F5410" w:rsidRDefault="00814E0C" w:rsidP="00E47FC1">
      <w:pPr>
        <w:pStyle w:val="Norml1"/>
        <w:numPr>
          <w:ilvl w:val="0"/>
          <w:numId w:val="7"/>
        </w:numPr>
        <w:rPr>
          <w:rFonts w:ascii="Arial" w:hAnsi="Arial" w:cs="Arial"/>
        </w:rPr>
      </w:pPr>
      <w:r w:rsidRPr="001F5410">
        <w:rPr>
          <w:rFonts w:ascii="Arial" w:hAnsi="Arial" w:cs="Verdana"/>
          <w:lang w:eastAsia="en-US"/>
        </w:rPr>
        <w:t xml:space="preserve">az előleggel kapcsolatos feltételeknek megfelelő támogatott projekteknek a megítélt támogatási összeg legfeljebb </w:t>
      </w:r>
      <w:r w:rsidR="00A11EAA" w:rsidRPr="001F5410">
        <w:rPr>
          <w:rFonts w:ascii="Arial" w:hAnsi="Arial" w:cs="Verdana"/>
          <w:lang w:eastAsia="en-US"/>
        </w:rPr>
        <w:t>50</w:t>
      </w:r>
      <w:r w:rsidRPr="001F5410">
        <w:rPr>
          <w:rFonts w:ascii="Arial" w:hAnsi="Arial" w:cs="Verdana"/>
          <w:lang w:eastAsia="en-US"/>
        </w:rPr>
        <w:t xml:space="preserve">%-ának megfelelő előleget biztosít. </w:t>
      </w:r>
    </w:p>
    <w:p w14:paraId="18D978CF" w14:textId="7DDFC5C7" w:rsidR="00814E0C" w:rsidRPr="001F5410" w:rsidRDefault="00814E0C" w:rsidP="006B4DA9">
      <w:pPr>
        <w:pStyle w:val="Norml1"/>
        <w:rPr>
          <w:rFonts w:ascii="Arial" w:hAnsi="Arial" w:cs="Arial"/>
        </w:rPr>
      </w:pPr>
      <w:r w:rsidRPr="001F5410">
        <w:rPr>
          <w:rFonts w:ascii="Arial" w:hAnsi="Arial" w:cs="Arial"/>
        </w:rPr>
        <w:t>A</w:t>
      </w:r>
      <w:r w:rsidR="000876CA">
        <w:rPr>
          <w:rFonts w:ascii="Arial" w:hAnsi="Arial" w:cs="Arial"/>
        </w:rPr>
        <w:t>z inkubációs</w:t>
      </w:r>
      <w:r w:rsidRPr="001F5410">
        <w:rPr>
          <w:rFonts w:ascii="Arial" w:hAnsi="Arial" w:cs="Arial"/>
        </w:rPr>
        <w:t xml:space="preserve"> kérelmet benyújtó start-</w:t>
      </w:r>
      <w:proofErr w:type="spellStart"/>
      <w:r w:rsidRPr="001F5410">
        <w:rPr>
          <w:rFonts w:ascii="Arial" w:hAnsi="Arial" w:cs="Arial"/>
        </w:rPr>
        <w:t>up</w:t>
      </w:r>
      <w:proofErr w:type="spellEnd"/>
      <w:r w:rsidRPr="001F5410">
        <w:rPr>
          <w:rFonts w:ascii="Arial" w:hAnsi="Arial" w:cs="Arial"/>
        </w:rPr>
        <w:t xml:space="preserve"> szervezetek az együttműködés keretében vállalják, hogy:</w:t>
      </w:r>
    </w:p>
    <w:p w14:paraId="69FC4AD4" w14:textId="0CB34F0B" w:rsidR="001C1C7B" w:rsidRPr="001F5410" w:rsidRDefault="001C1C7B" w:rsidP="00E47FC1">
      <w:pPr>
        <w:pStyle w:val="Norml1"/>
        <w:numPr>
          <w:ilvl w:val="0"/>
          <w:numId w:val="7"/>
        </w:numPr>
        <w:rPr>
          <w:rFonts w:ascii="Arial" w:hAnsi="Arial" w:cs="Arial"/>
        </w:rPr>
      </w:pPr>
      <w:r w:rsidRPr="001F5410">
        <w:rPr>
          <w:rFonts w:ascii="Arial" w:hAnsi="Arial" w:cs="Arial"/>
        </w:rPr>
        <w:t xml:space="preserve">részt vesznek az </w:t>
      </w:r>
      <w:r w:rsidR="0097474F">
        <w:rPr>
          <w:rFonts w:ascii="Arial" w:hAnsi="Arial" w:cs="Arial"/>
        </w:rPr>
        <w:t>I</w:t>
      </w:r>
      <w:r w:rsidRPr="001F5410">
        <w:rPr>
          <w:rFonts w:ascii="Arial" w:hAnsi="Arial" w:cs="Arial"/>
        </w:rPr>
        <w:t>nkubátor start-</w:t>
      </w:r>
      <w:proofErr w:type="spellStart"/>
      <w:r w:rsidRPr="001F5410">
        <w:rPr>
          <w:rFonts w:ascii="Arial" w:hAnsi="Arial" w:cs="Arial"/>
        </w:rPr>
        <w:t>up</w:t>
      </w:r>
      <w:proofErr w:type="spellEnd"/>
      <w:r w:rsidRPr="001F5410">
        <w:rPr>
          <w:rFonts w:ascii="Arial" w:hAnsi="Arial" w:cs="Arial"/>
        </w:rPr>
        <w:t xml:space="preserve"> fejlesztési programjában;</w:t>
      </w:r>
    </w:p>
    <w:p w14:paraId="0ECF989C" w14:textId="77777777" w:rsidR="00814E0C" w:rsidRPr="001F5410" w:rsidRDefault="00814E0C" w:rsidP="00E47FC1">
      <w:pPr>
        <w:pStyle w:val="Norml1"/>
        <w:numPr>
          <w:ilvl w:val="0"/>
          <w:numId w:val="7"/>
        </w:numPr>
        <w:rPr>
          <w:rFonts w:cs="Arial"/>
          <w:b/>
        </w:rPr>
      </w:pPr>
      <w:r w:rsidRPr="001F5410">
        <w:rPr>
          <w:rFonts w:ascii="Arial" w:hAnsi="Arial" w:cs="Arial"/>
        </w:rPr>
        <w:t>a projektjük keretében piacra vihető terméket, szolgáltatást fejlesztenek</w:t>
      </w:r>
      <w:r w:rsidR="008A6EBA" w:rsidRPr="001F5410">
        <w:rPr>
          <w:rFonts w:ascii="Arial" w:hAnsi="Arial" w:cs="Arial"/>
        </w:rPr>
        <w:t xml:space="preserve"> ki.</w:t>
      </w:r>
    </w:p>
    <w:p w14:paraId="4D1E5A3C" w14:textId="77777777" w:rsidR="008A6EBA" w:rsidRPr="001F5410" w:rsidRDefault="008A6EBA" w:rsidP="00E47FC1">
      <w:pPr>
        <w:pStyle w:val="Norml1"/>
        <w:numPr>
          <w:ilvl w:val="0"/>
          <w:numId w:val="7"/>
        </w:numPr>
        <w:rPr>
          <w:rFonts w:ascii="Arial" w:hAnsi="Arial" w:cs="Arial"/>
        </w:rPr>
      </w:pPr>
      <w:r w:rsidRPr="001F5410">
        <w:rPr>
          <w:rFonts w:ascii="Arial" w:hAnsi="Arial" w:cs="Arial"/>
        </w:rPr>
        <w:t>a kapott támogatáson felül önerőből finanszírozzák a projektet;</w:t>
      </w:r>
    </w:p>
    <w:p w14:paraId="2078872A" w14:textId="77777777" w:rsidR="008A6EBA" w:rsidRPr="001F5410" w:rsidRDefault="001C1C7B" w:rsidP="00E47FC1">
      <w:pPr>
        <w:pStyle w:val="Norml1"/>
        <w:numPr>
          <w:ilvl w:val="0"/>
          <w:numId w:val="7"/>
        </w:numPr>
        <w:rPr>
          <w:rFonts w:cs="Arial"/>
          <w:b/>
        </w:rPr>
      </w:pPr>
      <w:r w:rsidRPr="001F5410">
        <w:rPr>
          <w:rFonts w:ascii="Arial" w:hAnsi="Arial" w:cs="Arial"/>
        </w:rPr>
        <w:t>projektjük megvalósításával hozzájárulnak a K+F+I tevékenység intenzitásának növeléséhez;</w:t>
      </w:r>
    </w:p>
    <w:p w14:paraId="4AE62827" w14:textId="77777777" w:rsidR="00814E0C" w:rsidRPr="001F5410" w:rsidRDefault="00814E0C" w:rsidP="00EB5CD1">
      <w:pPr>
        <w:pStyle w:val="TJ1"/>
      </w:pPr>
      <w:r w:rsidRPr="001F5410">
        <w:br w:type="page"/>
      </w:r>
      <w:r w:rsidRPr="001F5410">
        <w:lastRenderedPageBreak/>
        <w:t>Tartalomjegyzék</w:t>
      </w:r>
    </w:p>
    <w:p w14:paraId="7E78B4D1" w14:textId="77777777" w:rsidR="004E44A2" w:rsidRPr="001F5410" w:rsidRDefault="004E44A2" w:rsidP="004E44A2">
      <w:pPr>
        <w:rPr>
          <w:color w:val="auto"/>
        </w:rPr>
      </w:pPr>
    </w:p>
    <w:p w14:paraId="1E6D3EEE" w14:textId="688A024D" w:rsidR="00EA4380" w:rsidRPr="001F5410" w:rsidRDefault="00814E0C" w:rsidP="00EB5CD1">
      <w:pPr>
        <w:pStyle w:val="TJ1"/>
        <w:rPr>
          <w:rFonts w:asciiTheme="minorHAnsi" w:eastAsiaTheme="minorEastAsia" w:hAnsiTheme="minorHAnsi" w:cstheme="minorBidi"/>
          <w:noProof/>
          <w:kern w:val="2"/>
          <w:sz w:val="22"/>
          <w:szCs w:val="22"/>
          <w:lang w:eastAsia="hu-HU"/>
          <w14:ligatures w14:val="standardContextual"/>
        </w:rPr>
      </w:pPr>
      <w:r w:rsidRPr="001F5410">
        <w:rPr>
          <w:rFonts w:cs="Arial"/>
        </w:rPr>
        <w:fldChar w:fldCharType="begin"/>
      </w:r>
      <w:r w:rsidRPr="001F5410">
        <w:rPr>
          <w:rFonts w:cs="Arial"/>
        </w:rPr>
        <w:instrText xml:space="preserve"> TOC \o "1-3" \h \z \u </w:instrText>
      </w:r>
      <w:r w:rsidRPr="001F5410">
        <w:rPr>
          <w:rFonts w:cs="Arial"/>
        </w:rPr>
        <w:fldChar w:fldCharType="separate"/>
      </w:r>
      <w:hyperlink w:anchor="_Toc158716300" w:history="1">
        <w:r w:rsidR="00EA4380" w:rsidRPr="001F5410">
          <w:rPr>
            <w:rStyle w:val="Hiperhivatkozs"/>
            <w:noProof/>
            <w:color w:val="auto"/>
          </w:rPr>
          <w:t>1.</w:t>
        </w:r>
        <w:r w:rsidR="00EA4380" w:rsidRPr="001F5410">
          <w:rPr>
            <w:rFonts w:asciiTheme="minorHAnsi" w:eastAsiaTheme="minorEastAsia" w:hAnsiTheme="minorHAnsi" w:cstheme="minorBidi"/>
            <w:noProof/>
            <w:kern w:val="2"/>
            <w:sz w:val="22"/>
            <w:szCs w:val="22"/>
            <w:lang w:eastAsia="hu-HU"/>
            <w14:ligatures w14:val="standardContextual"/>
          </w:rPr>
          <w:tab/>
        </w:r>
        <w:r w:rsidR="00EA4380" w:rsidRPr="001F5410">
          <w:rPr>
            <w:rStyle w:val="Hiperhivatkozs"/>
            <w:rFonts w:cs="Arial"/>
            <w:noProof/>
            <w:color w:val="auto"/>
          </w:rPr>
          <w:t>A tervezett fejlesztések háttere</w:t>
        </w:r>
        <w:r w:rsidR="00EA4380" w:rsidRPr="001F5410">
          <w:rPr>
            <w:noProof/>
            <w:webHidden/>
          </w:rPr>
          <w:tab/>
        </w:r>
        <w:r w:rsidR="00EA4380" w:rsidRPr="001F5410">
          <w:rPr>
            <w:noProof/>
            <w:webHidden/>
          </w:rPr>
          <w:fldChar w:fldCharType="begin"/>
        </w:r>
        <w:r w:rsidR="00EA4380" w:rsidRPr="001F5410">
          <w:rPr>
            <w:noProof/>
            <w:webHidden/>
          </w:rPr>
          <w:instrText xml:space="preserve"> PAGEREF _Toc158716300 \h </w:instrText>
        </w:r>
        <w:r w:rsidR="00EA4380" w:rsidRPr="001F5410">
          <w:rPr>
            <w:noProof/>
            <w:webHidden/>
          </w:rPr>
        </w:r>
        <w:r w:rsidR="00EA4380" w:rsidRPr="001F5410">
          <w:rPr>
            <w:noProof/>
            <w:webHidden/>
          </w:rPr>
          <w:fldChar w:fldCharType="separate"/>
        </w:r>
        <w:r w:rsidR="00EA4380" w:rsidRPr="001F5410">
          <w:rPr>
            <w:noProof/>
            <w:webHidden/>
          </w:rPr>
          <w:t>5</w:t>
        </w:r>
        <w:r w:rsidR="00EA4380" w:rsidRPr="001F5410">
          <w:rPr>
            <w:noProof/>
            <w:webHidden/>
          </w:rPr>
          <w:fldChar w:fldCharType="end"/>
        </w:r>
      </w:hyperlink>
    </w:p>
    <w:p w14:paraId="6013EF53" w14:textId="56BBCF93" w:rsidR="00EA4380" w:rsidRPr="001F5410" w:rsidRDefault="00000000">
      <w:pPr>
        <w:pStyle w:val="TJ2"/>
        <w:tabs>
          <w:tab w:val="left" w:pos="851"/>
          <w:tab w:val="right" w:leader="dot" w:pos="9402"/>
        </w:tabs>
        <w:rPr>
          <w:rFonts w:asciiTheme="minorHAnsi" w:eastAsiaTheme="minorEastAsia" w:hAnsiTheme="minorHAnsi" w:cstheme="minorBidi"/>
          <w:noProof/>
          <w:color w:val="auto"/>
          <w:kern w:val="2"/>
          <w:sz w:val="22"/>
          <w:szCs w:val="22"/>
          <w:lang w:eastAsia="hu-HU"/>
          <w14:ligatures w14:val="standardContextual"/>
        </w:rPr>
      </w:pPr>
      <w:hyperlink w:anchor="_Toc158716301" w:history="1">
        <w:r w:rsidR="00EA4380" w:rsidRPr="001F5410">
          <w:rPr>
            <w:rStyle w:val="Hiperhivatkozs"/>
            <w:noProof/>
            <w:color w:val="auto"/>
          </w:rPr>
          <w:t>1.1.</w:t>
        </w:r>
        <w:r w:rsidR="00EA4380" w:rsidRPr="001F5410">
          <w:rPr>
            <w:rFonts w:asciiTheme="minorHAnsi" w:eastAsiaTheme="minorEastAsia" w:hAnsiTheme="minorHAnsi" w:cstheme="minorBidi"/>
            <w:noProof/>
            <w:color w:val="auto"/>
            <w:kern w:val="2"/>
            <w:sz w:val="22"/>
            <w:szCs w:val="22"/>
            <w:lang w:eastAsia="hu-HU"/>
            <w14:ligatures w14:val="standardContextual"/>
          </w:rPr>
          <w:tab/>
        </w:r>
        <w:r w:rsidR="00EA4380" w:rsidRPr="001F5410">
          <w:rPr>
            <w:rStyle w:val="Hiperhivatkozs"/>
            <w:rFonts w:cs="Arial"/>
            <w:noProof/>
            <w:color w:val="auto"/>
          </w:rPr>
          <w:t>A Felhívás indokoltsága és célja</w:t>
        </w:r>
        <w:r w:rsidR="00EA4380" w:rsidRPr="001F5410">
          <w:rPr>
            <w:noProof/>
            <w:webHidden/>
            <w:color w:val="auto"/>
          </w:rPr>
          <w:tab/>
        </w:r>
        <w:r w:rsidR="00EA4380" w:rsidRPr="001F5410">
          <w:rPr>
            <w:noProof/>
            <w:webHidden/>
            <w:color w:val="auto"/>
          </w:rPr>
          <w:fldChar w:fldCharType="begin"/>
        </w:r>
        <w:r w:rsidR="00EA4380" w:rsidRPr="001F5410">
          <w:rPr>
            <w:noProof/>
            <w:webHidden/>
            <w:color w:val="auto"/>
          </w:rPr>
          <w:instrText xml:space="preserve"> PAGEREF _Toc158716301 \h </w:instrText>
        </w:r>
        <w:r w:rsidR="00EA4380" w:rsidRPr="001F5410">
          <w:rPr>
            <w:noProof/>
            <w:webHidden/>
            <w:color w:val="auto"/>
          </w:rPr>
        </w:r>
        <w:r w:rsidR="00EA4380" w:rsidRPr="001F5410">
          <w:rPr>
            <w:noProof/>
            <w:webHidden/>
            <w:color w:val="auto"/>
          </w:rPr>
          <w:fldChar w:fldCharType="separate"/>
        </w:r>
        <w:r w:rsidR="00EA4380" w:rsidRPr="001F5410">
          <w:rPr>
            <w:noProof/>
            <w:webHidden/>
            <w:color w:val="auto"/>
          </w:rPr>
          <w:t>5</w:t>
        </w:r>
        <w:r w:rsidR="00EA4380" w:rsidRPr="001F5410">
          <w:rPr>
            <w:noProof/>
            <w:webHidden/>
            <w:color w:val="auto"/>
          </w:rPr>
          <w:fldChar w:fldCharType="end"/>
        </w:r>
      </w:hyperlink>
    </w:p>
    <w:p w14:paraId="77D12C33" w14:textId="2E213676" w:rsidR="00EA4380" w:rsidRPr="001F5410" w:rsidRDefault="00000000">
      <w:pPr>
        <w:pStyle w:val="TJ2"/>
        <w:tabs>
          <w:tab w:val="left" w:pos="851"/>
          <w:tab w:val="right" w:leader="dot" w:pos="9402"/>
        </w:tabs>
        <w:rPr>
          <w:rFonts w:asciiTheme="minorHAnsi" w:eastAsiaTheme="minorEastAsia" w:hAnsiTheme="minorHAnsi" w:cstheme="minorBidi"/>
          <w:noProof/>
          <w:color w:val="auto"/>
          <w:kern w:val="2"/>
          <w:sz w:val="22"/>
          <w:szCs w:val="22"/>
          <w:lang w:eastAsia="hu-HU"/>
          <w14:ligatures w14:val="standardContextual"/>
        </w:rPr>
      </w:pPr>
      <w:hyperlink w:anchor="_Toc158716302" w:history="1">
        <w:r w:rsidR="00EA4380" w:rsidRPr="001F5410">
          <w:rPr>
            <w:rStyle w:val="Hiperhivatkozs"/>
            <w:noProof/>
            <w:color w:val="auto"/>
          </w:rPr>
          <w:t>1.2.</w:t>
        </w:r>
        <w:r w:rsidR="00EA4380" w:rsidRPr="001F5410">
          <w:rPr>
            <w:rFonts w:asciiTheme="minorHAnsi" w:eastAsiaTheme="minorEastAsia" w:hAnsiTheme="minorHAnsi" w:cstheme="minorBidi"/>
            <w:noProof/>
            <w:color w:val="auto"/>
            <w:kern w:val="2"/>
            <w:sz w:val="22"/>
            <w:szCs w:val="22"/>
            <w:lang w:eastAsia="hu-HU"/>
            <w14:ligatures w14:val="standardContextual"/>
          </w:rPr>
          <w:tab/>
        </w:r>
        <w:r w:rsidR="00EA4380" w:rsidRPr="001F5410">
          <w:rPr>
            <w:rStyle w:val="Hiperhivatkozs"/>
            <w:rFonts w:cs="Arial"/>
            <w:noProof/>
            <w:color w:val="auto"/>
          </w:rPr>
          <w:t>A rendelkezésre álló forrás</w:t>
        </w:r>
        <w:r w:rsidR="00EA4380" w:rsidRPr="001F5410">
          <w:rPr>
            <w:noProof/>
            <w:webHidden/>
            <w:color w:val="auto"/>
          </w:rPr>
          <w:tab/>
        </w:r>
        <w:r w:rsidR="00EA4380" w:rsidRPr="001F5410">
          <w:rPr>
            <w:noProof/>
            <w:webHidden/>
            <w:color w:val="auto"/>
          </w:rPr>
          <w:fldChar w:fldCharType="begin"/>
        </w:r>
        <w:r w:rsidR="00EA4380" w:rsidRPr="001F5410">
          <w:rPr>
            <w:noProof/>
            <w:webHidden/>
            <w:color w:val="auto"/>
          </w:rPr>
          <w:instrText xml:space="preserve"> PAGEREF _Toc158716302 \h </w:instrText>
        </w:r>
        <w:r w:rsidR="00EA4380" w:rsidRPr="001F5410">
          <w:rPr>
            <w:noProof/>
            <w:webHidden/>
            <w:color w:val="auto"/>
          </w:rPr>
        </w:r>
        <w:r w:rsidR="00EA4380" w:rsidRPr="001F5410">
          <w:rPr>
            <w:noProof/>
            <w:webHidden/>
            <w:color w:val="auto"/>
          </w:rPr>
          <w:fldChar w:fldCharType="separate"/>
        </w:r>
        <w:r w:rsidR="00EA4380" w:rsidRPr="001F5410">
          <w:rPr>
            <w:noProof/>
            <w:webHidden/>
            <w:color w:val="auto"/>
          </w:rPr>
          <w:t>6</w:t>
        </w:r>
        <w:r w:rsidR="00EA4380" w:rsidRPr="001F5410">
          <w:rPr>
            <w:noProof/>
            <w:webHidden/>
            <w:color w:val="auto"/>
          </w:rPr>
          <w:fldChar w:fldCharType="end"/>
        </w:r>
      </w:hyperlink>
    </w:p>
    <w:p w14:paraId="2E9993B2" w14:textId="429D1EE5" w:rsidR="00EA4380" w:rsidRPr="001F5410" w:rsidRDefault="00000000">
      <w:pPr>
        <w:pStyle w:val="TJ2"/>
        <w:tabs>
          <w:tab w:val="left" w:pos="851"/>
          <w:tab w:val="right" w:leader="dot" w:pos="9402"/>
        </w:tabs>
        <w:rPr>
          <w:rFonts w:asciiTheme="minorHAnsi" w:eastAsiaTheme="minorEastAsia" w:hAnsiTheme="minorHAnsi" w:cstheme="minorBidi"/>
          <w:noProof/>
          <w:color w:val="auto"/>
          <w:kern w:val="2"/>
          <w:sz w:val="22"/>
          <w:szCs w:val="22"/>
          <w:lang w:eastAsia="hu-HU"/>
          <w14:ligatures w14:val="standardContextual"/>
        </w:rPr>
      </w:pPr>
      <w:hyperlink w:anchor="_Toc158716303" w:history="1">
        <w:r w:rsidR="00EA4380" w:rsidRPr="001F5410">
          <w:rPr>
            <w:rStyle w:val="Hiperhivatkozs"/>
            <w:noProof/>
            <w:color w:val="auto"/>
          </w:rPr>
          <w:t>1.3.</w:t>
        </w:r>
        <w:r w:rsidR="00EA4380" w:rsidRPr="001F5410">
          <w:rPr>
            <w:rFonts w:asciiTheme="minorHAnsi" w:eastAsiaTheme="minorEastAsia" w:hAnsiTheme="minorHAnsi" w:cstheme="minorBidi"/>
            <w:noProof/>
            <w:color w:val="auto"/>
            <w:kern w:val="2"/>
            <w:sz w:val="22"/>
            <w:szCs w:val="22"/>
            <w:lang w:eastAsia="hu-HU"/>
            <w14:ligatures w14:val="standardContextual"/>
          </w:rPr>
          <w:tab/>
        </w:r>
        <w:r w:rsidR="00EA4380" w:rsidRPr="001F5410">
          <w:rPr>
            <w:rStyle w:val="Hiperhivatkozs"/>
            <w:rFonts w:cs="Arial"/>
            <w:noProof/>
            <w:color w:val="auto"/>
          </w:rPr>
          <w:t>A támogatás háttere</w:t>
        </w:r>
        <w:r w:rsidR="00EA4380" w:rsidRPr="001F5410">
          <w:rPr>
            <w:noProof/>
            <w:webHidden/>
            <w:color w:val="auto"/>
          </w:rPr>
          <w:tab/>
        </w:r>
        <w:r w:rsidR="00EA4380" w:rsidRPr="001F5410">
          <w:rPr>
            <w:noProof/>
            <w:webHidden/>
            <w:color w:val="auto"/>
          </w:rPr>
          <w:fldChar w:fldCharType="begin"/>
        </w:r>
        <w:r w:rsidR="00EA4380" w:rsidRPr="001F5410">
          <w:rPr>
            <w:noProof/>
            <w:webHidden/>
            <w:color w:val="auto"/>
          </w:rPr>
          <w:instrText xml:space="preserve"> PAGEREF _Toc158716303 \h </w:instrText>
        </w:r>
        <w:r w:rsidR="00EA4380" w:rsidRPr="001F5410">
          <w:rPr>
            <w:noProof/>
            <w:webHidden/>
            <w:color w:val="auto"/>
          </w:rPr>
        </w:r>
        <w:r w:rsidR="00EA4380" w:rsidRPr="001F5410">
          <w:rPr>
            <w:noProof/>
            <w:webHidden/>
            <w:color w:val="auto"/>
          </w:rPr>
          <w:fldChar w:fldCharType="separate"/>
        </w:r>
        <w:r w:rsidR="00EA4380" w:rsidRPr="001F5410">
          <w:rPr>
            <w:noProof/>
            <w:webHidden/>
            <w:color w:val="auto"/>
          </w:rPr>
          <w:t>6</w:t>
        </w:r>
        <w:r w:rsidR="00EA4380" w:rsidRPr="001F5410">
          <w:rPr>
            <w:noProof/>
            <w:webHidden/>
            <w:color w:val="auto"/>
          </w:rPr>
          <w:fldChar w:fldCharType="end"/>
        </w:r>
      </w:hyperlink>
    </w:p>
    <w:p w14:paraId="54C3CE2F" w14:textId="7CCB97B4" w:rsidR="00EA4380" w:rsidRPr="001F5410" w:rsidRDefault="00000000" w:rsidP="00EB5CD1">
      <w:pPr>
        <w:pStyle w:val="TJ1"/>
        <w:rPr>
          <w:rFonts w:asciiTheme="minorHAnsi" w:eastAsiaTheme="minorEastAsia" w:hAnsiTheme="minorHAnsi" w:cstheme="minorBidi"/>
          <w:noProof/>
          <w:kern w:val="2"/>
          <w:sz w:val="22"/>
          <w:szCs w:val="22"/>
          <w:lang w:eastAsia="hu-HU"/>
          <w14:ligatures w14:val="standardContextual"/>
        </w:rPr>
      </w:pPr>
      <w:hyperlink w:anchor="_Toc158716304" w:history="1">
        <w:r w:rsidR="00EA4380" w:rsidRPr="001F5410">
          <w:rPr>
            <w:rStyle w:val="Hiperhivatkozs"/>
            <w:noProof/>
            <w:color w:val="auto"/>
          </w:rPr>
          <w:t>2.</w:t>
        </w:r>
        <w:r w:rsidR="00EA4380" w:rsidRPr="001F5410">
          <w:rPr>
            <w:rFonts w:asciiTheme="minorHAnsi" w:eastAsiaTheme="minorEastAsia" w:hAnsiTheme="minorHAnsi" w:cstheme="minorBidi"/>
            <w:noProof/>
            <w:kern w:val="2"/>
            <w:sz w:val="22"/>
            <w:szCs w:val="22"/>
            <w:lang w:eastAsia="hu-HU"/>
            <w14:ligatures w14:val="standardContextual"/>
          </w:rPr>
          <w:tab/>
        </w:r>
        <w:r w:rsidR="00EA4380" w:rsidRPr="001F5410">
          <w:rPr>
            <w:rStyle w:val="Hiperhivatkozs"/>
            <w:rFonts w:cs="Arial"/>
            <w:noProof/>
            <w:color w:val="auto"/>
          </w:rPr>
          <w:t>Ügyfélszolgálatok elérhetősége</w:t>
        </w:r>
        <w:r w:rsidR="00EA4380" w:rsidRPr="001F5410">
          <w:rPr>
            <w:noProof/>
            <w:webHidden/>
          </w:rPr>
          <w:tab/>
        </w:r>
        <w:r w:rsidR="00EA4380" w:rsidRPr="001F5410">
          <w:rPr>
            <w:noProof/>
            <w:webHidden/>
          </w:rPr>
          <w:fldChar w:fldCharType="begin"/>
        </w:r>
        <w:r w:rsidR="00EA4380" w:rsidRPr="001F5410">
          <w:rPr>
            <w:noProof/>
            <w:webHidden/>
          </w:rPr>
          <w:instrText xml:space="preserve"> PAGEREF _Toc158716304 \h </w:instrText>
        </w:r>
        <w:r w:rsidR="00EA4380" w:rsidRPr="001F5410">
          <w:rPr>
            <w:noProof/>
            <w:webHidden/>
          </w:rPr>
        </w:r>
        <w:r w:rsidR="00EA4380" w:rsidRPr="001F5410">
          <w:rPr>
            <w:noProof/>
            <w:webHidden/>
          </w:rPr>
          <w:fldChar w:fldCharType="separate"/>
        </w:r>
        <w:r w:rsidR="00EA4380" w:rsidRPr="001F5410">
          <w:rPr>
            <w:noProof/>
            <w:webHidden/>
          </w:rPr>
          <w:t>6</w:t>
        </w:r>
        <w:r w:rsidR="00EA4380" w:rsidRPr="001F5410">
          <w:rPr>
            <w:noProof/>
            <w:webHidden/>
          </w:rPr>
          <w:fldChar w:fldCharType="end"/>
        </w:r>
      </w:hyperlink>
    </w:p>
    <w:p w14:paraId="76C9B597" w14:textId="6E1EBCFC" w:rsidR="00EA4380" w:rsidRPr="001F5410" w:rsidRDefault="00000000" w:rsidP="00EB5CD1">
      <w:pPr>
        <w:pStyle w:val="TJ1"/>
        <w:rPr>
          <w:rFonts w:asciiTheme="minorHAnsi" w:eastAsiaTheme="minorEastAsia" w:hAnsiTheme="minorHAnsi" w:cstheme="minorBidi"/>
          <w:noProof/>
          <w:kern w:val="2"/>
          <w:sz w:val="22"/>
          <w:szCs w:val="22"/>
          <w:lang w:eastAsia="hu-HU"/>
          <w14:ligatures w14:val="standardContextual"/>
        </w:rPr>
      </w:pPr>
      <w:hyperlink w:anchor="_Toc158716305" w:history="1">
        <w:r w:rsidR="00EA4380" w:rsidRPr="001F5410">
          <w:rPr>
            <w:rStyle w:val="Hiperhivatkozs"/>
            <w:noProof/>
            <w:color w:val="auto"/>
          </w:rPr>
          <w:t>3.</w:t>
        </w:r>
        <w:r w:rsidR="00EA4380" w:rsidRPr="001F5410">
          <w:rPr>
            <w:rFonts w:asciiTheme="minorHAnsi" w:eastAsiaTheme="minorEastAsia" w:hAnsiTheme="minorHAnsi" w:cstheme="minorBidi"/>
            <w:noProof/>
            <w:kern w:val="2"/>
            <w:sz w:val="22"/>
            <w:szCs w:val="22"/>
            <w:lang w:eastAsia="hu-HU"/>
            <w14:ligatures w14:val="standardContextual"/>
          </w:rPr>
          <w:tab/>
        </w:r>
        <w:r w:rsidR="00EA4380" w:rsidRPr="001F5410">
          <w:rPr>
            <w:rStyle w:val="Hiperhivatkozs"/>
            <w:rFonts w:cs="Arial"/>
            <w:noProof/>
            <w:color w:val="auto"/>
          </w:rPr>
          <w:t>A Projektekkel kapcsolatos elvárások</w:t>
        </w:r>
        <w:r w:rsidR="00EA4380" w:rsidRPr="001F5410">
          <w:rPr>
            <w:noProof/>
            <w:webHidden/>
          </w:rPr>
          <w:tab/>
        </w:r>
        <w:r w:rsidR="00EA4380" w:rsidRPr="001F5410">
          <w:rPr>
            <w:noProof/>
            <w:webHidden/>
          </w:rPr>
          <w:fldChar w:fldCharType="begin"/>
        </w:r>
        <w:r w:rsidR="00EA4380" w:rsidRPr="001F5410">
          <w:rPr>
            <w:noProof/>
            <w:webHidden/>
          </w:rPr>
          <w:instrText xml:space="preserve"> PAGEREF _Toc158716305 \h </w:instrText>
        </w:r>
        <w:r w:rsidR="00EA4380" w:rsidRPr="001F5410">
          <w:rPr>
            <w:noProof/>
            <w:webHidden/>
          </w:rPr>
        </w:r>
        <w:r w:rsidR="00EA4380" w:rsidRPr="001F5410">
          <w:rPr>
            <w:noProof/>
            <w:webHidden/>
          </w:rPr>
          <w:fldChar w:fldCharType="separate"/>
        </w:r>
        <w:r w:rsidR="00EA4380" w:rsidRPr="001F5410">
          <w:rPr>
            <w:noProof/>
            <w:webHidden/>
          </w:rPr>
          <w:t>6</w:t>
        </w:r>
        <w:r w:rsidR="00EA4380" w:rsidRPr="001F5410">
          <w:rPr>
            <w:noProof/>
            <w:webHidden/>
          </w:rPr>
          <w:fldChar w:fldCharType="end"/>
        </w:r>
      </w:hyperlink>
    </w:p>
    <w:p w14:paraId="33485DDD" w14:textId="5FE3E546" w:rsidR="00EA4380" w:rsidRPr="001F5410" w:rsidRDefault="00000000">
      <w:pPr>
        <w:pStyle w:val="TJ2"/>
        <w:tabs>
          <w:tab w:val="left" w:pos="851"/>
          <w:tab w:val="right" w:leader="dot" w:pos="9402"/>
        </w:tabs>
        <w:rPr>
          <w:rFonts w:asciiTheme="minorHAnsi" w:eastAsiaTheme="minorEastAsia" w:hAnsiTheme="minorHAnsi" w:cstheme="minorBidi"/>
          <w:noProof/>
          <w:color w:val="auto"/>
          <w:kern w:val="2"/>
          <w:sz w:val="22"/>
          <w:szCs w:val="22"/>
          <w:lang w:eastAsia="hu-HU"/>
          <w14:ligatures w14:val="standardContextual"/>
        </w:rPr>
      </w:pPr>
      <w:hyperlink w:anchor="_Toc158716306" w:history="1">
        <w:r w:rsidR="00EA4380" w:rsidRPr="001F5410">
          <w:rPr>
            <w:rStyle w:val="Hiperhivatkozs"/>
            <w:noProof/>
            <w:color w:val="auto"/>
          </w:rPr>
          <w:t>3.1.</w:t>
        </w:r>
        <w:r w:rsidR="00EA4380" w:rsidRPr="001F5410">
          <w:rPr>
            <w:rFonts w:asciiTheme="minorHAnsi" w:eastAsiaTheme="minorEastAsia" w:hAnsiTheme="minorHAnsi" w:cstheme="minorBidi"/>
            <w:noProof/>
            <w:color w:val="auto"/>
            <w:kern w:val="2"/>
            <w:sz w:val="22"/>
            <w:szCs w:val="22"/>
            <w:lang w:eastAsia="hu-HU"/>
            <w14:ligatures w14:val="standardContextual"/>
          </w:rPr>
          <w:tab/>
        </w:r>
        <w:r w:rsidR="00EA4380" w:rsidRPr="001F5410">
          <w:rPr>
            <w:rStyle w:val="Hiperhivatkozs"/>
            <w:rFonts w:cs="Arial"/>
            <w:noProof/>
            <w:color w:val="auto"/>
          </w:rPr>
          <w:t>Támogatható tevékenységek bemutatása</w:t>
        </w:r>
        <w:r w:rsidR="00EA4380" w:rsidRPr="001F5410">
          <w:rPr>
            <w:noProof/>
            <w:webHidden/>
            <w:color w:val="auto"/>
          </w:rPr>
          <w:tab/>
        </w:r>
        <w:r w:rsidR="00EA4380" w:rsidRPr="001F5410">
          <w:rPr>
            <w:noProof/>
            <w:webHidden/>
            <w:color w:val="auto"/>
          </w:rPr>
          <w:fldChar w:fldCharType="begin"/>
        </w:r>
        <w:r w:rsidR="00EA4380" w:rsidRPr="001F5410">
          <w:rPr>
            <w:noProof/>
            <w:webHidden/>
            <w:color w:val="auto"/>
          </w:rPr>
          <w:instrText xml:space="preserve"> PAGEREF _Toc158716306 \h </w:instrText>
        </w:r>
        <w:r w:rsidR="00EA4380" w:rsidRPr="001F5410">
          <w:rPr>
            <w:noProof/>
            <w:webHidden/>
            <w:color w:val="auto"/>
          </w:rPr>
        </w:r>
        <w:r w:rsidR="00EA4380" w:rsidRPr="001F5410">
          <w:rPr>
            <w:noProof/>
            <w:webHidden/>
            <w:color w:val="auto"/>
          </w:rPr>
          <w:fldChar w:fldCharType="separate"/>
        </w:r>
        <w:r w:rsidR="00EA4380" w:rsidRPr="001F5410">
          <w:rPr>
            <w:noProof/>
            <w:webHidden/>
            <w:color w:val="auto"/>
          </w:rPr>
          <w:t>6</w:t>
        </w:r>
        <w:r w:rsidR="00EA4380" w:rsidRPr="001F5410">
          <w:rPr>
            <w:noProof/>
            <w:webHidden/>
            <w:color w:val="auto"/>
          </w:rPr>
          <w:fldChar w:fldCharType="end"/>
        </w:r>
      </w:hyperlink>
    </w:p>
    <w:p w14:paraId="7A45B26F" w14:textId="03392CEE" w:rsidR="00EA4380" w:rsidRPr="001F5410" w:rsidRDefault="00000000">
      <w:pPr>
        <w:pStyle w:val="TJ2"/>
        <w:tabs>
          <w:tab w:val="left" w:pos="851"/>
          <w:tab w:val="right" w:leader="dot" w:pos="9402"/>
        </w:tabs>
        <w:rPr>
          <w:rFonts w:asciiTheme="minorHAnsi" w:eastAsiaTheme="minorEastAsia" w:hAnsiTheme="minorHAnsi" w:cstheme="minorBidi"/>
          <w:noProof/>
          <w:color w:val="auto"/>
          <w:kern w:val="2"/>
          <w:sz w:val="22"/>
          <w:szCs w:val="22"/>
          <w:lang w:eastAsia="hu-HU"/>
          <w14:ligatures w14:val="standardContextual"/>
        </w:rPr>
      </w:pPr>
      <w:hyperlink w:anchor="_Toc158716307" w:history="1">
        <w:r w:rsidR="00EA4380" w:rsidRPr="001F5410">
          <w:rPr>
            <w:rStyle w:val="Hiperhivatkozs"/>
            <w:noProof/>
            <w:color w:val="auto"/>
          </w:rPr>
          <w:t>3.2.</w:t>
        </w:r>
        <w:r w:rsidR="00EA4380" w:rsidRPr="001F5410">
          <w:rPr>
            <w:rFonts w:asciiTheme="minorHAnsi" w:eastAsiaTheme="minorEastAsia" w:hAnsiTheme="minorHAnsi" w:cstheme="minorBidi"/>
            <w:noProof/>
            <w:color w:val="auto"/>
            <w:kern w:val="2"/>
            <w:sz w:val="22"/>
            <w:szCs w:val="22"/>
            <w:lang w:eastAsia="hu-HU"/>
            <w14:ligatures w14:val="standardContextual"/>
          </w:rPr>
          <w:tab/>
        </w:r>
        <w:r w:rsidR="00EA4380" w:rsidRPr="001F5410">
          <w:rPr>
            <w:rStyle w:val="Hiperhivatkozs"/>
            <w:rFonts w:cs="Arial"/>
            <w:noProof/>
            <w:color w:val="auto"/>
          </w:rPr>
          <w:t>Az elszámolható költségek mértéke a projektbe bevont startupok vonatkozásában</w:t>
        </w:r>
        <w:r w:rsidR="00EA4380" w:rsidRPr="001F5410">
          <w:rPr>
            <w:noProof/>
            <w:webHidden/>
            <w:color w:val="auto"/>
          </w:rPr>
          <w:tab/>
        </w:r>
        <w:r w:rsidR="00EA4380" w:rsidRPr="001F5410">
          <w:rPr>
            <w:noProof/>
            <w:webHidden/>
            <w:color w:val="auto"/>
          </w:rPr>
          <w:fldChar w:fldCharType="begin"/>
        </w:r>
        <w:r w:rsidR="00EA4380" w:rsidRPr="001F5410">
          <w:rPr>
            <w:noProof/>
            <w:webHidden/>
            <w:color w:val="auto"/>
          </w:rPr>
          <w:instrText xml:space="preserve"> PAGEREF _Toc158716307 \h </w:instrText>
        </w:r>
        <w:r w:rsidR="00EA4380" w:rsidRPr="001F5410">
          <w:rPr>
            <w:noProof/>
            <w:webHidden/>
            <w:color w:val="auto"/>
          </w:rPr>
        </w:r>
        <w:r w:rsidR="00EA4380" w:rsidRPr="001F5410">
          <w:rPr>
            <w:noProof/>
            <w:webHidden/>
            <w:color w:val="auto"/>
          </w:rPr>
          <w:fldChar w:fldCharType="separate"/>
        </w:r>
        <w:r w:rsidR="00EA4380" w:rsidRPr="001F5410">
          <w:rPr>
            <w:noProof/>
            <w:webHidden/>
            <w:color w:val="auto"/>
          </w:rPr>
          <w:t>10</w:t>
        </w:r>
        <w:r w:rsidR="00EA4380" w:rsidRPr="001F5410">
          <w:rPr>
            <w:noProof/>
            <w:webHidden/>
            <w:color w:val="auto"/>
          </w:rPr>
          <w:fldChar w:fldCharType="end"/>
        </w:r>
      </w:hyperlink>
    </w:p>
    <w:p w14:paraId="5EDB53A5" w14:textId="2913C8A3" w:rsidR="00EA4380" w:rsidRPr="001F5410" w:rsidRDefault="00000000">
      <w:pPr>
        <w:pStyle w:val="TJ2"/>
        <w:tabs>
          <w:tab w:val="left" w:pos="851"/>
          <w:tab w:val="right" w:leader="dot" w:pos="9402"/>
        </w:tabs>
        <w:rPr>
          <w:rFonts w:asciiTheme="minorHAnsi" w:eastAsiaTheme="minorEastAsia" w:hAnsiTheme="minorHAnsi" w:cstheme="minorBidi"/>
          <w:noProof/>
          <w:color w:val="auto"/>
          <w:kern w:val="2"/>
          <w:sz w:val="22"/>
          <w:szCs w:val="22"/>
          <w:lang w:eastAsia="hu-HU"/>
          <w14:ligatures w14:val="standardContextual"/>
        </w:rPr>
      </w:pPr>
      <w:hyperlink w:anchor="_Toc158716308" w:history="1">
        <w:r w:rsidR="00EA4380" w:rsidRPr="001F5410">
          <w:rPr>
            <w:rStyle w:val="Hiperhivatkozs"/>
            <w:noProof/>
            <w:color w:val="auto"/>
          </w:rPr>
          <w:t>3.3.</w:t>
        </w:r>
        <w:r w:rsidR="00EA4380" w:rsidRPr="001F5410">
          <w:rPr>
            <w:rFonts w:asciiTheme="minorHAnsi" w:eastAsiaTheme="minorEastAsia" w:hAnsiTheme="minorHAnsi" w:cstheme="minorBidi"/>
            <w:noProof/>
            <w:color w:val="auto"/>
            <w:kern w:val="2"/>
            <w:sz w:val="22"/>
            <w:szCs w:val="22"/>
            <w:lang w:eastAsia="hu-HU"/>
            <w14:ligatures w14:val="standardContextual"/>
          </w:rPr>
          <w:tab/>
        </w:r>
        <w:r w:rsidR="00EA4380" w:rsidRPr="001F5410">
          <w:rPr>
            <w:rStyle w:val="Hiperhivatkozs"/>
            <w:rFonts w:cs="Arial"/>
            <w:noProof/>
            <w:color w:val="auto"/>
          </w:rPr>
          <w:t>A projekt műszaki-szakmai tartalmával és a megvalósítással kapcsolatos elvárások</w:t>
        </w:r>
        <w:r w:rsidR="00EA4380" w:rsidRPr="001F5410">
          <w:rPr>
            <w:noProof/>
            <w:webHidden/>
            <w:color w:val="auto"/>
          </w:rPr>
          <w:tab/>
        </w:r>
        <w:r w:rsidR="00EA4380" w:rsidRPr="001F5410">
          <w:rPr>
            <w:noProof/>
            <w:webHidden/>
            <w:color w:val="auto"/>
          </w:rPr>
          <w:fldChar w:fldCharType="begin"/>
        </w:r>
        <w:r w:rsidR="00EA4380" w:rsidRPr="001F5410">
          <w:rPr>
            <w:noProof/>
            <w:webHidden/>
            <w:color w:val="auto"/>
          </w:rPr>
          <w:instrText xml:space="preserve"> PAGEREF _Toc158716308 \h </w:instrText>
        </w:r>
        <w:r w:rsidR="00EA4380" w:rsidRPr="001F5410">
          <w:rPr>
            <w:noProof/>
            <w:webHidden/>
            <w:color w:val="auto"/>
          </w:rPr>
        </w:r>
        <w:r w:rsidR="00EA4380" w:rsidRPr="001F5410">
          <w:rPr>
            <w:noProof/>
            <w:webHidden/>
            <w:color w:val="auto"/>
          </w:rPr>
          <w:fldChar w:fldCharType="separate"/>
        </w:r>
        <w:r w:rsidR="00EA4380" w:rsidRPr="001F5410">
          <w:rPr>
            <w:noProof/>
            <w:webHidden/>
            <w:color w:val="auto"/>
          </w:rPr>
          <w:t>11</w:t>
        </w:r>
        <w:r w:rsidR="00EA4380" w:rsidRPr="001F5410">
          <w:rPr>
            <w:noProof/>
            <w:webHidden/>
            <w:color w:val="auto"/>
          </w:rPr>
          <w:fldChar w:fldCharType="end"/>
        </w:r>
      </w:hyperlink>
    </w:p>
    <w:p w14:paraId="0162C949" w14:textId="206BE847" w:rsidR="00EA4380" w:rsidRPr="001F5410" w:rsidRDefault="00000000">
      <w:pPr>
        <w:pStyle w:val="TJ2"/>
        <w:tabs>
          <w:tab w:val="left" w:pos="1100"/>
          <w:tab w:val="right" w:leader="dot" w:pos="9402"/>
        </w:tabs>
        <w:rPr>
          <w:rFonts w:asciiTheme="minorHAnsi" w:eastAsiaTheme="minorEastAsia" w:hAnsiTheme="minorHAnsi" w:cstheme="minorBidi"/>
          <w:noProof/>
          <w:color w:val="auto"/>
          <w:kern w:val="2"/>
          <w:sz w:val="22"/>
          <w:szCs w:val="22"/>
          <w:lang w:eastAsia="hu-HU"/>
          <w14:ligatures w14:val="standardContextual"/>
        </w:rPr>
      </w:pPr>
      <w:hyperlink w:anchor="_Toc158716311" w:history="1">
        <w:r w:rsidR="00EA4380" w:rsidRPr="001F5410">
          <w:rPr>
            <w:rStyle w:val="Hiperhivatkozs"/>
            <w:noProof/>
            <w:color w:val="auto"/>
          </w:rPr>
          <w:t>3.3.1.</w:t>
        </w:r>
        <w:r w:rsidR="00EA4380" w:rsidRPr="001F5410">
          <w:rPr>
            <w:rFonts w:asciiTheme="minorHAnsi" w:eastAsiaTheme="minorEastAsia" w:hAnsiTheme="minorHAnsi" w:cstheme="minorBidi"/>
            <w:noProof/>
            <w:color w:val="auto"/>
            <w:kern w:val="2"/>
            <w:sz w:val="22"/>
            <w:szCs w:val="22"/>
            <w:lang w:eastAsia="hu-HU"/>
            <w14:ligatures w14:val="standardContextual"/>
          </w:rPr>
          <w:tab/>
        </w:r>
        <w:r w:rsidR="00EA4380" w:rsidRPr="001F5410">
          <w:rPr>
            <w:rStyle w:val="Hiperhivatkozs"/>
            <w:rFonts w:cs="Arial"/>
            <w:noProof/>
            <w:color w:val="auto"/>
          </w:rPr>
          <w:t>Általános elvárások</w:t>
        </w:r>
        <w:r w:rsidR="00EA4380" w:rsidRPr="001F5410">
          <w:rPr>
            <w:noProof/>
            <w:webHidden/>
            <w:color w:val="auto"/>
          </w:rPr>
          <w:tab/>
        </w:r>
        <w:r w:rsidR="00EA4380" w:rsidRPr="001F5410">
          <w:rPr>
            <w:noProof/>
            <w:webHidden/>
            <w:color w:val="auto"/>
          </w:rPr>
          <w:fldChar w:fldCharType="begin"/>
        </w:r>
        <w:r w:rsidR="00EA4380" w:rsidRPr="001F5410">
          <w:rPr>
            <w:noProof/>
            <w:webHidden/>
            <w:color w:val="auto"/>
          </w:rPr>
          <w:instrText xml:space="preserve"> PAGEREF _Toc158716311 \h </w:instrText>
        </w:r>
        <w:r w:rsidR="00EA4380" w:rsidRPr="001F5410">
          <w:rPr>
            <w:noProof/>
            <w:webHidden/>
            <w:color w:val="auto"/>
          </w:rPr>
        </w:r>
        <w:r w:rsidR="00EA4380" w:rsidRPr="001F5410">
          <w:rPr>
            <w:noProof/>
            <w:webHidden/>
            <w:color w:val="auto"/>
          </w:rPr>
          <w:fldChar w:fldCharType="separate"/>
        </w:r>
        <w:r w:rsidR="00EA4380" w:rsidRPr="001F5410">
          <w:rPr>
            <w:noProof/>
            <w:webHidden/>
            <w:color w:val="auto"/>
          </w:rPr>
          <w:t>11</w:t>
        </w:r>
        <w:r w:rsidR="00EA4380" w:rsidRPr="001F5410">
          <w:rPr>
            <w:noProof/>
            <w:webHidden/>
            <w:color w:val="auto"/>
          </w:rPr>
          <w:fldChar w:fldCharType="end"/>
        </w:r>
      </w:hyperlink>
    </w:p>
    <w:p w14:paraId="45D0A65F" w14:textId="591E7BD4" w:rsidR="00EA4380" w:rsidRPr="001F5410" w:rsidRDefault="00000000">
      <w:pPr>
        <w:pStyle w:val="TJ2"/>
        <w:tabs>
          <w:tab w:val="left" w:pos="1100"/>
          <w:tab w:val="right" w:leader="dot" w:pos="9402"/>
        </w:tabs>
        <w:rPr>
          <w:rFonts w:asciiTheme="minorHAnsi" w:eastAsiaTheme="minorEastAsia" w:hAnsiTheme="minorHAnsi" w:cstheme="minorBidi"/>
          <w:noProof/>
          <w:color w:val="auto"/>
          <w:kern w:val="2"/>
          <w:sz w:val="22"/>
          <w:szCs w:val="22"/>
          <w:lang w:eastAsia="hu-HU"/>
          <w14:ligatures w14:val="standardContextual"/>
        </w:rPr>
      </w:pPr>
      <w:hyperlink w:anchor="_Toc158716312" w:history="1">
        <w:r w:rsidR="00EA4380" w:rsidRPr="001F5410">
          <w:rPr>
            <w:rStyle w:val="Hiperhivatkozs"/>
            <w:noProof/>
            <w:color w:val="auto"/>
          </w:rPr>
          <w:t>3.3.2.</w:t>
        </w:r>
        <w:r w:rsidR="00EA4380" w:rsidRPr="001F5410">
          <w:rPr>
            <w:rFonts w:asciiTheme="minorHAnsi" w:eastAsiaTheme="minorEastAsia" w:hAnsiTheme="minorHAnsi" w:cstheme="minorBidi"/>
            <w:noProof/>
            <w:color w:val="auto"/>
            <w:kern w:val="2"/>
            <w:sz w:val="22"/>
            <w:szCs w:val="22"/>
            <w:lang w:eastAsia="hu-HU"/>
            <w14:ligatures w14:val="standardContextual"/>
          </w:rPr>
          <w:tab/>
        </w:r>
        <w:r w:rsidR="00EA4380" w:rsidRPr="001F5410">
          <w:rPr>
            <w:rStyle w:val="Hiperhivatkozs"/>
            <w:rFonts w:cs="Arial"/>
            <w:noProof/>
            <w:color w:val="auto"/>
          </w:rPr>
          <w:t>Közbeszerzési kötelezettség</w:t>
        </w:r>
        <w:r w:rsidR="00EA4380" w:rsidRPr="001F5410">
          <w:rPr>
            <w:noProof/>
            <w:webHidden/>
            <w:color w:val="auto"/>
          </w:rPr>
          <w:tab/>
        </w:r>
        <w:r w:rsidR="00EA4380" w:rsidRPr="001F5410">
          <w:rPr>
            <w:noProof/>
            <w:webHidden/>
            <w:color w:val="auto"/>
          </w:rPr>
          <w:fldChar w:fldCharType="begin"/>
        </w:r>
        <w:r w:rsidR="00EA4380" w:rsidRPr="001F5410">
          <w:rPr>
            <w:noProof/>
            <w:webHidden/>
            <w:color w:val="auto"/>
          </w:rPr>
          <w:instrText xml:space="preserve"> PAGEREF _Toc158716312 \h </w:instrText>
        </w:r>
        <w:r w:rsidR="00EA4380" w:rsidRPr="001F5410">
          <w:rPr>
            <w:noProof/>
            <w:webHidden/>
            <w:color w:val="auto"/>
          </w:rPr>
        </w:r>
        <w:r w:rsidR="00EA4380" w:rsidRPr="001F5410">
          <w:rPr>
            <w:noProof/>
            <w:webHidden/>
            <w:color w:val="auto"/>
          </w:rPr>
          <w:fldChar w:fldCharType="separate"/>
        </w:r>
        <w:r w:rsidR="00EA4380" w:rsidRPr="001F5410">
          <w:rPr>
            <w:noProof/>
            <w:webHidden/>
            <w:color w:val="auto"/>
          </w:rPr>
          <w:t>12</w:t>
        </w:r>
        <w:r w:rsidR="00EA4380" w:rsidRPr="001F5410">
          <w:rPr>
            <w:noProof/>
            <w:webHidden/>
            <w:color w:val="auto"/>
          </w:rPr>
          <w:fldChar w:fldCharType="end"/>
        </w:r>
      </w:hyperlink>
    </w:p>
    <w:p w14:paraId="708B74D5" w14:textId="69969B9C" w:rsidR="00EA4380" w:rsidRPr="001F5410" w:rsidRDefault="00000000">
      <w:pPr>
        <w:pStyle w:val="TJ2"/>
        <w:tabs>
          <w:tab w:val="left" w:pos="851"/>
          <w:tab w:val="right" w:leader="dot" w:pos="9402"/>
        </w:tabs>
        <w:rPr>
          <w:rFonts w:asciiTheme="minorHAnsi" w:eastAsiaTheme="minorEastAsia" w:hAnsiTheme="minorHAnsi" w:cstheme="minorBidi"/>
          <w:noProof/>
          <w:color w:val="auto"/>
          <w:kern w:val="2"/>
          <w:sz w:val="22"/>
          <w:szCs w:val="22"/>
          <w:lang w:eastAsia="hu-HU"/>
          <w14:ligatures w14:val="standardContextual"/>
        </w:rPr>
      </w:pPr>
      <w:hyperlink w:anchor="_Toc158716313" w:history="1">
        <w:r w:rsidR="00EA4380" w:rsidRPr="001F5410">
          <w:rPr>
            <w:rStyle w:val="Hiperhivatkozs"/>
            <w:noProof/>
            <w:color w:val="auto"/>
          </w:rPr>
          <w:t>3.4.</w:t>
        </w:r>
        <w:r w:rsidR="00EA4380" w:rsidRPr="001F5410">
          <w:rPr>
            <w:rFonts w:asciiTheme="minorHAnsi" w:eastAsiaTheme="minorEastAsia" w:hAnsiTheme="minorHAnsi" w:cstheme="minorBidi"/>
            <w:noProof/>
            <w:color w:val="auto"/>
            <w:kern w:val="2"/>
            <w:sz w:val="22"/>
            <w:szCs w:val="22"/>
            <w:lang w:eastAsia="hu-HU"/>
            <w14:ligatures w14:val="standardContextual"/>
          </w:rPr>
          <w:tab/>
        </w:r>
        <w:r w:rsidR="00EA4380" w:rsidRPr="001F5410">
          <w:rPr>
            <w:rStyle w:val="Hiperhivatkozs"/>
            <w:rFonts w:cs="Arial"/>
            <w:noProof/>
            <w:color w:val="auto"/>
          </w:rPr>
          <w:t>Mérföldkövek</w:t>
        </w:r>
        <w:r w:rsidR="00EA4380" w:rsidRPr="001F5410">
          <w:rPr>
            <w:noProof/>
            <w:webHidden/>
            <w:color w:val="auto"/>
          </w:rPr>
          <w:tab/>
        </w:r>
        <w:r w:rsidR="00EA4380" w:rsidRPr="001F5410">
          <w:rPr>
            <w:noProof/>
            <w:webHidden/>
            <w:color w:val="auto"/>
          </w:rPr>
          <w:fldChar w:fldCharType="begin"/>
        </w:r>
        <w:r w:rsidR="00EA4380" w:rsidRPr="001F5410">
          <w:rPr>
            <w:noProof/>
            <w:webHidden/>
            <w:color w:val="auto"/>
          </w:rPr>
          <w:instrText xml:space="preserve"> PAGEREF _Toc158716313 \h </w:instrText>
        </w:r>
        <w:r w:rsidR="00EA4380" w:rsidRPr="001F5410">
          <w:rPr>
            <w:noProof/>
            <w:webHidden/>
            <w:color w:val="auto"/>
          </w:rPr>
        </w:r>
        <w:r w:rsidR="00EA4380" w:rsidRPr="001F5410">
          <w:rPr>
            <w:noProof/>
            <w:webHidden/>
            <w:color w:val="auto"/>
          </w:rPr>
          <w:fldChar w:fldCharType="separate"/>
        </w:r>
        <w:r w:rsidR="00EA4380" w:rsidRPr="001F5410">
          <w:rPr>
            <w:noProof/>
            <w:webHidden/>
            <w:color w:val="auto"/>
          </w:rPr>
          <w:t>13</w:t>
        </w:r>
        <w:r w:rsidR="00EA4380" w:rsidRPr="001F5410">
          <w:rPr>
            <w:noProof/>
            <w:webHidden/>
            <w:color w:val="auto"/>
          </w:rPr>
          <w:fldChar w:fldCharType="end"/>
        </w:r>
      </w:hyperlink>
    </w:p>
    <w:p w14:paraId="310E1161" w14:textId="02ABD9E0" w:rsidR="00EA4380" w:rsidRPr="001F5410" w:rsidRDefault="00000000">
      <w:pPr>
        <w:pStyle w:val="TJ2"/>
        <w:tabs>
          <w:tab w:val="left" w:pos="851"/>
          <w:tab w:val="right" w:leader="dot" w:pos="9402"/>
        </w:tabs>
        <w:rPr>
          <w:rFonts w:asciiTheme="minorHAnsi" w:eastAsiaTheme="minorEastAsia" w:hAnsiTheme="minorHAnsi" w:cstheme="minorBidi"/>
          <w:noProof/>
          <w:color w:val="auto"/>
          <w:kern w:val="2"/>
          <w:sz w:val="22"/>
          <w:szCs w:val="22"/>
          <w:lang w:eastAsia="hu-HU"/>
          <w14:ligatures w14:val="standardContextual"/>
        </w:rPr>
      </w:pPr>
      <w:hyperlink w:anchor="_Toc158716314" w:history="1">
        <w:r w:rsidR="00EA4380" w:rsidRPr="001F5410">
          <w:rPr>
            <w:rStyle w:val="Hiperhivatkozs"/>
            <w:noProof/>
            <w:color w:val="auto"/>
          </w:rPr>
          <w:t>3.5.</w:t>
        </w:r>
        <w:r w:rsidR="00EA4380" w:rsidRPr="001F5410">
          <w:rPr>
            <w:rFonts w:asciiTheme="minorHAnsi" w:eastAsiaTheme="minorEastAsia" w:hAnsiTheme="minorHAnsi" w:cstheme="minorBidi"/>
            <w:noProof/>
            <w:color w:val="auto"/>
            <w:kern w:val="2"/>
            <w:sz w:val="22"/>
            <w:szCs w:val="22"/>
            <w:lang w:eastAsia="hu-HU"/>
            <w14:ligatures w14:val="standardContextual"/>
          </w:rPr>
          <w:tab/>
        </w:r>
        <w:r w:rsidR="00EA4380" w:rsidRPr="001F5410">
          <w:rPr>
            <w:rStyle w:val="Hiperhivatkozs"/>
            <w:rFonts w:cs="Arial"/>
            <w:noProof/>
            <w:color w:val="auto"/>
          </w:rPr>
          <w:t>Kötelező vállalások</w:t>
        </w:r>
        <w:r w:rsidR="00EA4380" w:rsidRPr="001F5410">
          <w:rPr>
            <w:noProof/>
            <w:webHidden/>
            <w:color w:val="auto"/>
          </w:rPr>
          <w:tab/>
        </w:r>
        <w:r w:rsidR="00EA4380" w:rsidRPr="001F5410">
          <w:rPr>
            <w:noProof/>
            <w:webHidden/>
            <w:color w:val="auto"/>
          </w:rPr>
          <w:fldChar w:fldCharType="begin"/>
        </w:r>
        <w:r w:rsidR="00EA4380" w:rsidRPr="001F5410">
          <w:rPr>
            <w:noProof/>
            <w:webHidden/>
            <w:color w:val="auto"/>
          </w:rPr>
          <w:instrText xml:space="preserve"> PAGEREF _Toc158716314 \h </w:instrText>
        </w:r>
        <w:r w:rsidR="00EA4380" w:rsidRPr="001F5410">
          <w:rPr>
            <w:noProof/>
            <w:webHidden/>
            <w:color w:val="auto"/>
          </w:rPr>
        </w:r>
        <w:r w:rsidR="00EA4380" w:rsidRPr="001F5410">
          <w:rPr>
            <w:noProof/>
            <w:webHidden/>
            <w:color w:val="auto"/>
          </w:rPr>
          <w:fldChar w:fldCharType="separate"/>
        </w:r>
        <w:r w:rsidR="00EA4380" w:rsidRPr="001F5410">
          <w:rPr>
            <w:noProof/>
            <w:webHidden/>
            <w:color w:val="auto"/>
          </w:rPr>
          <w:t>13</w:t>
        </w:r>
        <w:r w:rsidR="00EA4380" w:rsidRPr="001F5410">
          <w:rPr>
            <w:noProof/>
            <w:webHidden/>
            <w:color w:val="auto"/>
          </w:rPr>
          <w:fldChar w:fldCharType="end"/>
        </w:r>
      </w:hyperlink>
    </w:p>
    <w:p w14:paraId="03BD95C7" w14:textId="4BB4BB9F" w:rsidR="00EA4380" w:rsidRPr="001F5410" w:rsidRDefault="00000000">
      <w:pPr>
        <w:pStyle w:val="TJ2"/>
        <w:tabs>
          <w:tab w:val="left" w:pos="851"/>
          <w:tab w:val="right" w:leader="dot" w:pos="9402"/>
        </w:tabs>
        <w:rPr>
          <w:rFonts w:asciiTheme="minorHAnsi" w:eastAsiaTheme="minorEastAsia" w:hAnsiTheme="minorHAnsi" w:cstheme="minorBidi"/>
          <w:noProof/>
          <w:color w:val="auto"/>
          <w:kern w:val="2"/>
          <w:sz w:val="22"/>
          <w:szCs w:val="22"/>
          <w:lang w:eastAsia="hu-HU"/>
          <w14:ligatures w14:val="standardContextual"/>
        </w:rPr>
      </w:pPr>
      <w:hyperlink w:anchor="_Toc158716315" w:history="1">
        <w:r w:rsidR="00EA4380" w:rsidRPr="001F5410">
          <w:rPr>
            <w:rStyle w:val="Hiperhivatkozs"/>
            <w:noProof/>
            <w:color w:val="auto"/>
          </w:rPr>
          <w:t>3.6.</w:t>
        </w:r>
        <w:r w:rsidR="00EA4380" w:rsidRPr="001F5410">
          <w:rPr>
            <w:rFonts w:asciiTheme="minorHAnsi" w:eastAsiaTheme="minorEastAsia" w:hAnsiTheme="minorHAnsi" w:cstheme="minorBidi"/>
            <w:noProof/>
            <w:color w:val="auto"/>
            <w:kern w:val="2"/>
            <w:sz w:val="22"/>
            <w:szCs w:val="22"/>
            <w:lang w:eastAsia="hu-HU"/>
            <w14:ligatures w14:val="standardContextual"/>
          </w:rPr>
          <w:tab/>
        </w:r>
        <w:r w:rsidR="00EA4380" w:rsidRPr="001F5410">
          <w:rPr>
            <w:rStyle w:val="Hiperhivatkozs"/>
            <w:rFonts w:cs="Arial"/>
            <w:noProof/>
            <w:color w:val="auto"/>
          </w:rPr>
          <w:t>A projekt végrehajtása</w:t>
        </w:r>
        <w:r w:rsidR="00EA4380" w:rsidRPr="001F5410">
          <w:rPr>
            <w:noProof/>
            <w:webHidden/>
            <w:color w:val="auto"/>
          </w:rPr>
          <w:tab/>
        </w:r>
        <w:r w:rsidR="00EA4380" w:rsidRPr="001F5410">
          <w:rPr>
            <w:noProof/>
            <w:webHidden/>
            <w:color w:val="auto"/>
          </w:rPr>
          <w:fldChar w:fldCharType="begin"/>
        </w:r>
        <w:r w:rsidR="00EA4380" w:rsidRPr="001F5410">
          <w:rPr>
            <w:noProof/>
            <w:webHidden/>
            <w:color w:val="auto"/>
          </w:rPr>
          <w:instrText xml:space="preserve"> PAGEREF _Toc158716315 \h </w:instrText>
        </w:r>
        <w:r w:rsidR="00EA4380" w:rsidRPr="001F5410">
          <w:rPr>
            <w:noProof/>
            <w:webHidden/>
            <w:color w:val="auto"/>
          </w:rPr>
        </w:r>
        <w:r w:rsidR="00EA4380" w:rsidRPr="001F5410">
          <w:rPr>
            <w:noProof/>
            <w:webHidden/>
            <w:color w:val="auto"/>
          </w:rPr>
          <w:fldChar w:fldCharType="separate"/>
        </w:r>
        <w:r w:rsidR="00EA4380" w:rsidRPr="001F5410">
          <w:rPr>
            <w:noProof/>
            <w:webHidden/>
            <w:color w:val="auto"/>
          </w:rPr>
          <w:t>13</w:t>
        </w:r>
        <w:r w:rsidR="00EA4380" w:rsidRPr="001F5410">
          <w:rPr>
            <w:noProof/>
            <w:webHidden/>
            <w:color w:val="auto"/>
          </w:rPr>
          <w:fldChar w:fldCharType="end"/>
        </w:r>
      </w:hyperlink>
    </w:p>
    <w:p w14:paraId="1B27971C" w14:textId="034C49F3" w:rsidR="00EA4380" w:rsidRPr="001F5410" w:rsidRDefault="00000000">
      <w:pPr>
        <w:pStyle w:val="TJ2"/>
        <w:tabs>
          <w:tab w:val="left" w:pos="1100"/>
          <w:tab w:val="right" w:leader="dot" w:pos="9402"/>
        </w:tabs>
        <w:rPr>
          <w:rFonts w:asciiTheme="minorHAnsi" w:eastAsiaTheme="minorEastAsia" w:hAnsiTheme="minorHAnsi" w:cstheme="minorBidi"/>
          <w:noProof/>
          <w:color w:val="auto"/>
          <w:kern w:val="2"/>
          <w:sz w:val="22"/>
          <w:szCs w:val="22"/>
          <w:lang w:eastAsia="hu-HU"/>
          <w14:ligatures w14:val="standardContextual"/>
        </w:rPr>
      </w:pPr>
      <w:hyperlink w:anchor="_Toc158716318" w:history="1">
        <w:r w:rsidR="00EA4380" w:rsidRPr="001F5410">
          <w:rPr>
            <w:rStyle w:val="Hiperhivatkozs"/>
            <w:rFonts w:cs="Arial"/>
            <w:noProof/>
            <w:color w:val="auto"/>
          </w:rPr>
          <w:t>3.6.1.</w:t>
        </w:r>
        <w:r w:rsidR="00EA4380" w:rsidRPr="001F5410">
          <w:rPr>
            <w:rFonts w:asciiTheme="minorHAnsi" w:eastAsiaTheme="minorEastAsia" w:hAnsiTheme="minorHAnsi" w:cstheme="minorBidi"/>
            <w:noProof/>
            <w:color w:val="auto"/>
            <w:kern w:val="2"/>
            <w:sz w:val="22"/>
            <w:szCs w:val="22"/>
            <w:lang w:eastAsia="hu-HU"/>
            <w14:ligatures w14:val="standardContextual"/>
          </w:rPr>
          <w:tab/>
        </w:r>
        <w:r w:rsidR="00EA4380" w:rsidRPr="001F5410">
          <w:rPr>
            <w:rStyle w:val="Hiperhivatkozs"/>
            <w:rFonts w:cs="Arial"/>
            <w:noProof/>
            <w:color w:val="auto"/>
          </w:rPr>
          <w:t>A projekt megkezdése</w:t>
        </w:r>
        <w:r w:rsidR="00EA4380" w:rsidRPr="001F5410">
          <w:rPr>
            <w:noProof/>
            <w:webHidden/>
            <w:color w:val="auto"/>
          </w:rPr>
          <w:tab/>
        </w:r>
        <w:r w:rsidR="00EA4380" w:rsidRPr="001F5410">
          <w:rPr>
            <w:noProof/>
            <w:webHidden/>
            <w:color w:val="auto"/>
          </w:rPr>
          <w:fldChar w:fldCharType="begin"/>
        </w:r>
        <w:r w:rsidR="00EA4380" w:rsidRPr="001F5410">
          <w:rPr>
            <w:noProof/>
            <w:webHidden/>
            <w:color w:val="auto"/>
          </w:rPr>
          <w:instrText xml:space="preserve"> PAGEREF _Toc158716318 \h </w:instrText>
        </w:r>
        <w:r w:rsidR="00EA4380" w:rsidRPr="001F5410">
          <w:rPr>
            <w:noProof/>
            <w:webHidden/>
            <w:color w:val="auto"/>
          </w:rPr>
        </w:r>
        <w:r w:rsidR="00EA4380" w:rsidRPr="001F5410">
          <w:rPr>
            <w:noProof/>
            <w:webHidden/>
            <w:color w:val="auto"/>
          </w:rPr>
          <w:fldChar w:fldCharType="separate"/>
        </w:r>
        <w:r w:rsidR="00EA4380" w:rsidRPr="001F5410">
          <w:rPr>
            <w:noProof/>
            <w:webHidden/>
            <w:color w:val="auto"/>
          </w:rPr>
          <w:t>13</w:t>
        </w:r>
        <w:r w:rsidR="00EA4380" w:rsidRPr="001F5410">
          <w:rPr>
            <w:noProof/>
            <w:webHidden/>
            <w:color w:val="auto"/>
          </w:rPr>
          <w:fldChar w:fldCharType="end"/>
        </w:r>
      </w:hyperlink>
    </w:p>
    <w:p w14:paraId="58DCE044" w14:textId="40E6EB95" w:rsidR="00EA4380" w:rsidRPr="001F5410" w:rsidRDefault="00000000">
      <w:pPr>
        <w:pStyle w:val="TJ2"/>
        <w:tabs>
          <w:tab w:val="left" w:pos="1100"/>
          <w:tab w:val="right" w:leader="dot" w:pos="9402"/>
        </w:tabs>
        <w:rPr>
          <w:rFonts w:asciiTheme="minorHAnsi" w:eastAsiaTheme="minorEastAsia" w:hAnsiTheme="minorHAnsi" w:cstheme="minorBidi"/>
          <w:noProof/>
          <w:color w:val="auto"/>
          <w:kern w:val="2"/>
          <w:sz w:val="22"/>
          <w:szCs w:val="22"/>
          <w:lang w:eastAsia="hu-HU"/>
          <w14:ligatures w14:val="standardContextual"/>
        </w:rPr>
      </w:pPr>
      <w:hyperlink w:anchor="_Toc158716319" w:history="1">
        <w:r w:rsidR="00EA4380" w:rsidRPr="001F5410">
          <w:rPr>
            <w:rStyle w:val="Hiperhivatkozs"/>
            <w:rFonts w:cs="Arial"/>
            <w:noProof/>
            <w:color w:val="auto"/>
          </w:rPr>
          <w:t>3.6.2.</w:t>
        </w:r>
        <w:r w:rsidR="00EA4380" w:rsidRPr="001F5410">
          <w:rPr>
            <w:rFonts w:asciiTheme="minorHAnsi" w:eastAsiaTheme="minorEastAsia" w:hAnsiTheme="minorHAnsi" w:cstheme="minorBidi"/>
            <w:noProof/>
            <w:color w:val="auto"/>
            <w:kern w:val="2"/>
            <w:sz w:val="22"/>
            <w:szCs w:val="22"/>
            <w:lang w:eastAsia="hu-HU"/>
            <w14:ligatures w14:val="standardContextual"/>
          </w:rPr>
          <w:tab/>
        </w:r>
        <w:r w:rsidR="00EA4380" w:rsidRPr="001F5410">
          <w:rPr>
            <w:rStyle w:val="Hiperhivatkozs"/>
            <w:rFonts w:cs="Arial"/>
            <w:noProof/>
            <w:color w:val="auto"/>
          </w:rPr>
          <w:t>A projekt végrehajtására rendelkezésre álló időtartam</w:t>
        </w:r>
        <w:r w:rsidR="00EA4380" w:rsidRPr="001F5410">
          <w:rPr>
            <w:noProof/>
            <w:webHidden/>
            <w:color w:val="auto"/>
          </w:rPr>
          <w:tab/>
        </w:r>
        <w:r w:rsidR="00EA4380" w:rsidRPr="001F5410">
          <w:rPr>
            <w:noProof/>
            <w:webHidden/>
            <w:color w:val="auto"/>
          </w:rPr>
          <w:fldChar w:fldCharType="begin"/>
        </w:r>
        <w:r w:rsidR="00EA4380" w:rsidRPr="001F5410">
          <w:rPr>
            <w:noProof/>
            <w:webHidden/>
            <w:color w:val="auto"/>
          </w:rPr>
          <w:instrText xml:space="preserve"> PAGEREF _Toc158716319 \h </w:instrText>
        </w:r>
        <w:r w:rsidR="00EA4380" w:rsidRPr="001F5410">
          <w:rPr>
            <w:noProof/>
            <w:webHidden/>
            <w:color w:val="auto"/>
          </w:rPr>
        </w:r>
        <w:r w:rsidR="00EA4380" w:rsidRPr="001F5410">
          <w:rPr>
            <w:noProof/>
            <w:webHidden/>
            <w:color w:val="auto"/>
          </w:rPr>
          <w:fldChar w:fldCharType="separate"/>
        </w:r>
        <w:r w:rsidR="00EA4380" w:rsidRPr="001F5410">
          <w:rPr>
            <w:noProof/>
            <w:webHidden/>
            <w:color w:val="auto"/>
          </w:rPr>
          <w:t>14</w:t>
        </w:r>
        <w:r w:rsidR="00EA4380" w:rsidRPr="001F5410">
          <w:rPr>
            <w:noProof/>
            <w:webHidden/>
            <w:color w:val="auto"/>
          </w:rPr>
          <w:fldChar w:fldCharType="end"/>
        </w:r>
      </w:hyperlink>
    </w:p>
    <w:p w14:paraId="2C947B67" w14:textId="518DF7B8" w:rsidR="00EA4380" w:rsidRPr="001F5410" w:rsidRDefault="00000000">
      <w:pPr>
        <w:pStyle w:val="TJ2"/>
        <w:tabs>
          <w:tab w:val="left" w:pos="851"/>
          <w:tab w:val="right" w:leader="dot" w:pos="9402"/>
        </w:tabs>
        <w:rPr>
          <w:rFonts w:asciiTheme="minorHAnsi" w:eastAsiaTheme="minorEastAsia" w:hAnsiTheme="minorHAnsi" w:cstheme="minorBidi"/>
          <w:noProof/>
          <w:color w:val="auto"/>
          <w:kern w:val="2"/>
          <w:sz w:val="22"/>
          <w:szCs w:val="22"/>
          <w:lang w:eastAsia="hu-HU"/>
          <w14:ligatures w14:val="standardContextual"/>
        </w:rPr>
      </w:pPr>
      <w:hyperlink w:anchor="_Toc158716320" w:history="1">
        <w:r w:rsidR="00EA4380" w:rsidRPr="001F5410">
          <w:rPr>
            <w:rStyle w:val="Hiperhivatkozs"/>
            <w:rFonts w:cs="Arial"/>
            <w:noProof/>
            <w:color w:val="auto"/>
          </w:rPr>
          <w:t>3.7.</w:t>
        </w:r>
        <w:r w:rsidR="00EA4380" w:rsidRPr="001F5410">
          <w:rPr>
            <w:rFonts w:asciiTheme="minorHAnsi" w:eastAsiaTheme="minorEastAsia" w:hAnsiTheme="minorHAnsi" w:cstheme="minorBidi"/>
            <w:noProof/>
            <w:color w:val="auto"/>
            <w:kern w:val="2"/>
            <w:sz w:val="22"/>
            <w:szCs w:val="22"/>
            <w:lang w:eastAsia="hu-HU"/>
            <w14:ligatures w14:val="standardContextual"/>
          </w:rPr>
          <w:tab/>
        </w:r>
        <w:r w:rsidR="00EA4380" w:rsidRPr="001F5410">
          <w:rPr>
            <w:rStyle w:val="Hiperhivatkozs"/>
            <w:rFonts w:cs="Arial"/>
            <w:noProof/>
            <w:color w:val="auto"/>
          </w:rPr>
          <w:t>Projektekkel kapcsolatos egyéb elvárások</w:t>
        </w:r>
        <w:r w:rsidR="00EA4380" w:rsidRPr="001F5410">
          <w:rPr>
            <w:noProof/>
            <w:webHidden/>
            <w:color w:val="auto"/>
          </w:rPr>
          <w:tab/>
        </w:r>
        <w:r w:rsidR="00EA4380" w:rsidRPr="001F5410">
          <w:rPr>
            <w:noProof/>
            <w:webHidden/>
            <w:color w:val="auto"/>
          </w:rPr>
          <w:fldChar w:fldCharType="begin"/>
        </w:r>
        <w:r w:rsidR="00EA4380" w:rsidRPr="001F5410">
          <w:rPr>
            <w:noProof/>
            <w:webHidden/>
            <w:color w:val="auto"/>
          </w:rPr>
          <w:instrText xml:space="preserve"> PAGEREF _Toc158716320 \h </w:instrText>
        </w:r>
        <w:r w:rsidR="00EA4380" w:rsidRPr="001F5410">
          <w:rPr>
            <w:noProof/>
            <w:webHidden/>
            <w:color w:val="auto"/>
          </w:rPr>
        </w:r>
        <w:r w:rsidR="00EA4380" w:rsidRPr="001F5410">
          <w:rPr>
            <w:noProof/>
            <w:webHidden/>
            <w:color w:val="auto"/>
          </w:rPr>
          <w:fldChar w:fldCharType="separate"/>
        </w:r>
        <w:r w:rsidR="00EA4380" w:rsidRPr="001F5410">
          <w:rPr>
            <w:noProof/>
            <w:webHidden/>
            <w:color w:val="auto"/>
          </w:rPr>
          <w:t>14</w:t>
        </w:r>
        <w:r w:rsidR="00EA4380" w:rsidRPr="001F5410">
          <w:rPr>
            <w:noProof/>
            <w:webHidden/>
            <w:color w:val="auto"/>
          </w:rPr>
          <w:fldChar w:fldCharType="end"/>
        </w:r>
      </w:hyperlink>
    </w:p>
    <w:p w14:paraId="574EEB12" w14:textId="43A9192E" w:rsidR="00EA4380" w:rsidRPr="001F5410" w:rsidRDefault="00000000">
      <w:pPr>
        <w:pStyle w:val="TJ2"/>
        <w:tabs>
          <w:tab w:val="left" w:pos="1100"/>
          <w:tab w:val="right" w:leader="dot" w:pos="9402"/>
        </w:tabs>
        <w:rPr>
          <w:rFonts w:asciiTheme="minorHAnsi" w:eastAsiaTheme="minorEastAsia" w:hAnsiTheme="minorHAnsi" w:cstheme="minorBidi"/>
          <w:noProof/>
          <w:color w:val="auto"/>
          <w:kern w:val="2"/>
          <w:sz w:val="22"/>
          <w:szCs w:val="22"/>
          <w:lang w:eastAsia="hu-HU"/>
          <w14:ligatures w14:val="standardContextual"/>
        </w:rPr>
      </w:pPr>
      <w:hyperlink w:anchor="_Toc158716321" w:history="1">
        <w:r w:rsidR="00EA4380" w:rsidRPr="001F5410">
          <w:rPr>
            <w:rStyle w:val="Hiperhivatkozs"/>
            <w:rFonts w:cs="Arial"/>
            <w:noProof/>
            <w:color w:val="auto"/>
          </w:rPr>
          <w:t>3.7.1.</w:t>
        </w:r>
        <w:r w:rsidR="00EA4380" w:rsidRPr="001F5410">
          <w:rPr>
            <w:rFonts w:asciiTheme="minorHAnsi" w:eastAsiaTheme="minorEastAsia" w:hAnsiTheme="minorHAnsi" w:cstheme="minorBidi"/>
            <w:noProof/>
            <w:color w:val="auto"/>
            <w:kern w:val="2"/>
            <w:sz w:val="22"/>
            <w:szCs w:val="22"/>
            <w:lang w:eastAsia="hu-HU"/>
            <w14:ligatures w14:val="standardContextual"/>
          </w:rPr>
          <w:tab/>
        </w:r>
        <w:r w:rsidR="00EA4380" w:rsidRPr="001F5410">
          <w:rPr>
            <w:rStyle w:val="Hiperhivatkozs"/>
            <w:rFonts w:cs="Arial"/>
            <w:noProof/>
            <w:color w:val="auto"/>
          </w:rPr>
          <w:t>A projekt területi korlátozása</w:t>
        </w:r>
        <w:r w:rsidR="00EA4380" w:rsidRPr="001F5410">
          <w:rPr>
            <w:noProof/>
            <w:webHidden/>
            <w:color w:val="auto"/>
          </w:rPr>
          <w:tab/>
        </w:r>
        <w:r w:rsidR="00EA4380" w:rsidRPr="001F5410">
          <w:rPr>
            <w:noProof/>
            <w:webHidden/>
            <w:color w:val="auto"/>
          </w:rPr>
          <w:fldChar w:fldCharType="begin"/>
        </w:r>
        <w:r w:rsidR="00EA4380" w:rsidRPr="001F5410">
          <w:rPr>
            <w:noProof/>
            <w:webHidden/>
            <w:color w:val="auto"/>
          </w:rPr>
          <w:instrText xml:space="preserve"> PAGEREF _Toc158716321 \h </w:instrText>
        </w:r>
        <w:r w:rsidR="00EA4380" w:rsidRPr="001F5410">
          <w:rPr>
            <w:noProof/>
            <w:webHidden/>
            <w:color w:val="auto"/>
          </w:rPr>
        </w:r>
        <w:r w:rsidR="00EA4380" w:rsidRPr="001F5410">
          <w:rPr>
            <w:noProof/>
            <w:webHidden/>
            <w:color w:val="auto"/>
          </w:rPr>
          <w:fldChar w:fldCharType="separate"/>
        </w:r>
        <w:r w:rsidR="00EA4380" w:rsidRPr="001F5410">
          <w:rPr>
            <w:noProof/>
            <w:webHidden/>
            <w:color w:val="auto"/>
          </w:rPr>
          <w:t>14</w:t>
        </w:r>
        <w:r w:rsidR="00EA4380" w:rsidRPr="001F5410">
          <w:rPr>
            <w:noProof/>
            <w:webHidden/>
            <w:color w:val="auto"/>
          </w:rPr>
          <w:fldChar w:fldCharType="end"/>
        </w:r>
      </w:hyperlink>
    </w:p>
    <w:p w14:paraId="099CE46A" w14:textId="42F55F0E" w:rsidR="00EA4380" w:rsidRPr="001F5410" w:rsidRDefault="00000000">
      <w:pPr>
        <w:pStyle w:val="TJ2"/>
        <w:tabs>
          <w:tab w:val="left" w:pos="1100"/>
          <w:tab w:val="right" w:leader="dot" w:pos="9402"/>
        </w:tabs>
        <w:rPr>
          <w:rFonts w:asciiTheme="minorHAnsi" w:eastAsiaTheme="minorEastAsia" w:hAnsiTheme="minorHAnsi" w:cstheme="minorBidi"/>
          <w:noProof/>
          <w:color w:val="auto"/>
          <w:kern w:val="2"/>
          <w:sz w:val="22"/>
          <w:szCs w:val="22"/>
          <w:lang w:eastAsia="hu-HU"/>
          <w14:ligatures w14:val="standardContextual"/>
        </w:rPr>
      </w:pPr>
      <w:hyperlink w:anchor="_Toc158716322" w:history="1">
        <w:r w:rsidR="00EA4380" w:rsidRPr="001F5410">
          <w:rPr>
            <w:rStyle w:val="Hiperhivatkozs"/>
            <w:rFonts w:cs="Arial"/>
            <w:noProof/>
            <w:color w:val="auto"/>
          </w:rPr>
          <w:t>3.7.2.</w:t>
        </w:r>
        <w:r w:rsidR="00EA4380" w:rsidRPr="001F5410">
          <w:rPr>
            <w:rFonts w:asciiTheme="minorHAnsi" w:eastAsiaTheme="minorEastAsia" w:hAnsiTheme="minorHAnsi" w:cstheme="minorBidi"/>
            <w:noProof/>
            <w:color w:val="auto"/>
            <w:kern w:val="2"/>
            <w:sz w:val="22"/>
            <w:szCs w:val="22"/>
            <w:lang w:eastAsia="hu-HU"/>
            <w14:ligatures w14:val="standardContextual"/>
          </w:rPr>
          <w:tab/>
        </w:r>
        <w:r w:rsidR="00EA4380" w:rsidRPr="001F5410">
          <w:rPr>
            <w:rStyle w:val="Hiperhivatkozs"/>
            <w:rFonts w:cs="Arial"/>
            <w:noProof/>
            <w:color w:val="auto"/>
          </w:rPr>
          <w:t>A fejlesztéssel érintett ingatlanra vonatkozó feltételek</w:t>
        </w:r>
        <w:r w:rsidR="00EA4380" w:rsidRPr="001F5410">
          <w:rPr>
            <w:noProof/>
            <w:webHidden/>
            <w:color w:val="auto"/>
          </w:rPr>
          <w:tab/>
        </w:r>
        <w:r w:rsidR="00EA4380" w:rsidRPr="001F5410">
          <w:rPr>
            <w:noProof/>
            <w:webHidden/>
            <w:color w:val="auto"/>
          </w:rPr>
          <w:fldChar w:fldCharType="begin"/>
        </w:r>
        <w:r w:rsidR="00EA4380" w:rsidRPr="001F5410">
          <w:rPr>
            <w:noProof/>
            <w:webHidden/>
            <w:color w:val="auto"/>
          </w:rPr>
          <w:instrText xml:space="preserve"> PAGEREF _Toc158716322 \h </w:instrText>
        </w:r>
        <w:r w:rsidR="00EA4380" w:rsidRPr="001F5410">
          <w:rPr>
            <w:noProof/>
            <w:webHidden/>
            <w:color w:val="auto"/>
          </w:rPr>
        </w:r>
        <w:r w:rsidR="00EA4380" w:rsidRPr="001F5410">
          <w:rPr>
            <w:noProof/>
            <w:webHidden/>
            <w:color w:val="auto"/>
          </w:rPr>
          <w:fldChar w:fldCharType="separate"/>
        </w:r>
        <w:r w:rsidR="00EA4380" w:rsidRPr="001F5410">
          <w:rPr>
            <w:noProof/>
            <w:webHidden/>
            <w:color w:val="auto"/>
          </w:rPr>
          <w:t>15</w:t>
        </w:r>
        <w:r w:rsidR="00EA4380" w:rsidRPr="001F5410">
          <w:rPr>
            <w:noProof/>
            <w:webHidden/>
            <w:color w:val="auto"/>
          </w:rPr>
          <w:fldChar w:fldCharType="end"/>
        </w:r>
      </w:hyperlink>
    </w:p>
    <w:p w14:paraId="62F365F0" w14:textId="57297557" w:rsidR="00EA4380" w:rsidRPr="001F5410" w:rsidRDefault="00000000">
      <w:pPr>
        <w:pStyle w:val="TJ2"/>
        <w:tabs>
          <w:tab w:val="left" w:pos="1100"/>
          <w:tab w:val="right" w:leader="dot" w:pos="9402"/>
        </w:tabs>
        <w:rPr>
          <w:rFonts w:asciiTheme="minorHAnsi" w:eastAsiaTheme="minorEastAsia" w:hAnsiTheme="minorHAnsi" w:cstheme="minorBidi"/>
          <w:noProof/>
          <w:color w:val="auto"/>
          <w:kern w:val="2"/>
          <w:sz w:val="22"/>
          <w:szCs w:val="22"/>
          <w:lang w:eastAsia="hu-HU"/>
          <w14:ligatures w14:val="standardContextual"/>
        </w:rPr>
      </w:pPr>
      <w:hyperlink w:anchor="_Toc158716323" w:history="1">
        <w:r w:rsidR="00EA4380" w:rsidRPr="001F5410">
          <w:rPr>
            <w:rStyle w:val="Hiperhivatkozs"/>
            <w:rFonts w:cs="Arial"/>
            <w:noProof/>
            <w:color w:val="auto"/>
          </w:rPr>
          <w:t>3.7.3.</w:t>
        </w:r>
        <w:r w:rsidR="00EA4380" w:rsidRPr="001F5410">
          <w:rPr>
            <w:rFonts w:asciiTheme="minorHAnsi" w:eastAsiaTheme="minorEastAsia" w:hAnsiTheme="minorHAnsi" w:cstheme="minorBidi"/>
            <w:noProof/>
            <w:color w:val="auto"/>
            <w:kern w:val="2"/>
            <w:sz w:val="22"/>
            <w:szCs w:val="22"/>
            <w:lang w:eastAsia="hu-HU"/>
            <w14:ligatures w14:val="standardContextual"/>
          </w:rPr>
          <w:tab/>
        </w:r>
        <w:r w:rsidR="00EA4380" w:rsidRPr="001F5410">
          <w:rPr>
            <w:rStyle w:val="Hiperhivatkozs"/>
            <w:rFonts w:cs="Arial"/>
            <w:noProof/>
            <w:color w:val="auto"/>
          </w:rPr>
          <w:t>Indikátorok</w:t>
        </w:r>
        <w:r w:rsidR="00EA4380" w:rsidRPr="001F5410">
          <w:rPr>
            <w:noProof/>
            <w:webHidden/>
            <w:color w:val="auto"/>
          </w:rPr>
          <w:tab/>
        </w:r>
        <w:r w:rsidR="00EA4380" w:rsidRPr="001F5410">
          <w:rPr>
            <w:noProof/>
            <w:webHidden/>
            <w:color w:val="auto"/>
          </w:rPr>
          <w:fldChar w:fldCharType="begin"/>
        </w:r>
        <w:r w:rsidR="00EA4380" w:rsidRPr="001F5410">
          <w:rPr>
            <w:noProof/>
            <w:webHidden/>
            <w:color w:val="auto"/>
          </w:rPr>
          <w:instrText xml:space="preserve"> PAGEREF _Toc158716323 \h </w:instrText>
        </w:r>
        <w:r w:rsidR="00EA4380" w:rsidRPr="001F5410">
          <w:rPr>
            <w:noProof/>
            <w:webHidden/>
            <w:color w:val="auto"/>
          </w:rPr>
        </w:r>
        <w:r w:rsidR="00EA4380" w:rsidRPr="001F5410">
          <w:rPr>
            <w:noProof/>
            <w:webHidden/>
            <w:color w:val="auto"/>
          </w:rPr>
          <w:fldChar w:fldCharType="separate"/>
        </w:r>
        <w:r w:rsidR="00EA4380" w:rsidRPr="001F5410">
          <w:rPr>
            <w:noProof/>
            <w:webHidden/>
            <w:color w:val="auto"/>
          </w:rPr>
          <w:t>15</w:t>
        </w:r>
        <w:r w:rsidR="00EA4380" w:rsidRPr="001F5410">
          <w:rPr>
            <w:noProof/>
            <w:webHidden/>
            <w:color w:val="auto"/>
          </w:rPr>
          <w:fldChar w:fldCharType="end"/>
        </w:r>
      </w:hyperlink>
    </w:p>
    <w:p w14:paraId="2E9A8134" w14:textId="071DA149" w:rsidR="00EA4380" w:rsidRPr="001F5410" w:rsidRDefault="00000000">
      <w:pPr>
        <w:pStyle w:val="TJ2"/>
        <w:tabs>
          <w:tab w:val="left" w:pos="1100"/>
          <w:tab w:val="right" w:leader="dot" w:pos="9402"/>
        </w:tabs>
        <w:rPr>
          <w:rFonts w:asciiTheme="minorHAnsi" w:eastAsiaTheme="minorEastAsia" w:hAnsiTheme="minorHAnsi" w:cstheme="minorBidi"/>
          <w:noProof/>
          <w:color w:val="auto"/>
          <w:kern w:val="2"/>
          <w:sz w:val="22"/>
          <w:szCs w:val="22"/>
          <w:lang w:eastAsia="hu-HU"/>
          <w14:ligatures w14:val="standardContextual"/>
        </w:rPr>
      </w:pPr>
      <w:hyperlink w:anchor="_Toc158716324" w:history="1">
        <w:r w:rsidR="00EA4380" w:rsidRPr="001F5410">
          <w:rPr>
            <w:rStyle w:val="Hiperhivatkozs"/>
            <w:rFonts w:cs="Arial"/>
            <w:noProof/>
            <w:color w:val="auto"/>
          </w:rPr>
          <w:t>3.7.4.</w:t>
        </w:r>
        <w:r w:rsidR="00EA4380" w:rsidRPr="001F5410">
          <w:rPr>
            <w:rFonts w:asciiTheme="minorHAnsi" w:eastAsiaTheme="minorEastAsia" w:hAnsiTheme="minorHAnsi" w:cstheme="minorBidi"/>
            <w:noProof/>
            <w:color w:val="auto"/>
            <w:kern w:val="2"/>
            <w:sz w:val="22"/>
            <w:szCs w:val="22"/>
            <w:lang w:eastAsia="hu-HU"/>
            <w14:ligatures w14:val="standardContextual"/>
          </w:rPr>
          <w:tab/>
        </w:r>
        <w:r w:rsidR="00EA4380" w:rsidRPr="001F5410">
          <w:rPr>
            <w:rStyle w:val="Hiperhivatkozs"/>
            <w:rFonts w:cs="Arial"/>
            <w:noProof/>
            <w:color w:val="auto"/>
          </w:rPr>
          <w:t>Fenntartási kötelezettség</w:t>
        </w:r>
        <w:r w:rsidR="00EA4380" w:rsidRPr="001F5410">
          <w:rPr>
            <w:noProof/>
            <w:webHidden/>
            <w:color w:val="auto"/>
          </w:rPr>
          <w:tab/>
        </w:r>
        <w:r w:rsidR="00EA4380" w:rsidRPr="001F5410">
          <w:rPr>
            <w:noProof/>
            <w:webHidden/>
            <w:color w:val="auto"/>
          </w:rPr>
          <w:fldChar w:fldCharType="begin"/>
        </w:r>
        <w:r w:rsidR="00EA4380" w:rsidRPr="001F5410">
          <w:rPr>
            <w:noProof/>
            <w:webHidden/>
            <w:color w:val="auto"/>
          </w:rPr>
          <w:instrText xml:space="preserve"> PAGEREF _Toc158716324 \h </w:instrText>
        </w:r>
        <w:r w:rsidR="00EA4380" w:rsidRPr="001F5410">
          <w:rPr>
            <w:noProof/>
            <w:webHidden/>
            <w:color w:val="auto"/>
          </w:rPr>
        </w:r>
        <w:r w:rsidR="00EA4380" w:rsidRPr="001F5410">
          <w:rPr>
            <w:noProof/>
            <w:webHidden/>
            <w:color w:val="auto"/>
          </w:rPr>
          <w:fldChar w:fldCharType="separate"/>
        </w:r>
        <w:r w:rsidR="00EA4380" w:rsidRPr="001F5410">
          <w:rPr>
            <w:noProof/>
            <w:webHidden/>
            <w:color w:val="auto"/>
          </w:rPr>
          <w:t>15</w:t>
        </w:r>
        <w:r w:rsidR="00EA4380" w:rsidRPr="001F5410">
          <w:rPr>
            <w:noProof/>
            <w:webHidden/>
            <w:color w:val="auto"/>
          </w:rPr>
          <w:fldChar w:fldCharType="end"/>
        </w:r>
      </w:hyperlink>
    </w:p>
    <w:p w14:paraId="785B79A2" w14:textId="7FB41B01" w:rsidR="00EA4380" w:rsidRPr="001F5410" w:rsidRDefault="00000000">
      <w:pPr>
        <w:pStyle w:val="TJ2"/>
        <w:tabs>
          <w:tab w:val="left" w:pos="1100"/>
          <w:tab w:val="right" w:leader="dot" w:pos="9402"/>
        </w:tabs>
        <w:rPr>
          <w:rFonts w:asciiTheme="minorHAnsi" w:eastAsiaTheme="minorEastAsia" w:hAnsiTheme="minorHAnsi" w:cstheme="minorBidi"/>
          <w:noProof/>
          <w:color w:val="auto"/>
          <w:kern w:val="2"/>
          <w:sz w:val="22"/>
          <w:szCs w:val="22"/>
          <w:lang w:eastAsia="hu-HU"/>
          <w14:ligatures w14:val="standardContextual"/>
        </w:rPr>
      </w:pPr>
      <w:hyperlink w:anchor="_Toc158716330" w:history="1">
        <w:r w:rsidR="00EA4380" w:rsidRPr="001F5410">
          <w:rPr>
            <w:rStyle w:val="Hiperhivatkozs"/>
            <w:rFonts w:cs="Arial"/>
            <w:noProof/>
            <w:color w:val="auto"/>
          </w:rPr>
          <w:t>3.7.5.</w:t>
        </w:r>
        <w:r w:rsidR="00EA4380" w:rsidRPr="001F5410">
          <w:rPr>
            <w:rFonts w:asciiTheme="minorHAnsi" w:eastAsiaTheme="minorEastAsia" w:hAnsiTheme="minorHAnsi" w:cstheme="minorBidi"/>
            <w:noProof/>
            <w:color w:val="auto"/>
            <w:kern w:val="2"/>
            <w:sz w:val="22"/>
            <w:szCs w:val="22"/>
            <w:lang w:eastAsia="hu-HU"/>
            <w14:ligatures w14:val="standardContextual"/>
          </w:rPr>
          <w:tab/>
        </w:r>
        <w:r w:rsidR="00EA4380" w:rsidRPr="001F5410">
          <w:rPr>
            <w:rStyle w:val="Hiperhivatkozs"/>
            <w:rFonts w:cs="Arial"/>
            <w:noProof/>
            <w:color w:val="auto"/>
          </w:rPr>
          <w:t>Biztosítékok köre</w:t>
        </w:r>
        <w:r w:rsidR="00EA4380" w:rsidRPr="001F5410">
          <w:rPr>
            <w:noProof/>
            <w:webHidden/>
            <w:color w:val="auto"/>
          </w:rPr>
          <w:tab/>
        </w:r>
        <w:r w:rsidR="00EA4380" w:rsidRPr="001F5410">
          <w:rPr>
            <w:noProof/>
            <w:webHidden/>
            <w:color w:val="auto"/>
          </w:rPr>
          <w:fldChar w:fldCharType="begin"/>
        </w:r>
        <w:r w:rsidR="00EA4380" w:rsidRPr="001F5410">
          <w:rPr>
            <w:noProof/>
            <w:webHidden/>
            <w:color w:val="auto"/>
          </w:rPr>
          <w:instrText xml:space="preserve"> PAGEREF _Toc158716330 \h </w:instrText>
        </w:r>
        <w:r w:rsidR="00EA4380" w:rsidRPr="001F5410">
          <w:rPr>
            <w:noProof/>
            <w:webHidden/>
            <w:color w:val="auto"/>
          </w:rPr>
        </w:r>
        <w:r w:rsidR="00EA4380" w:rsidRPr="001F5410">
          <w:rPr>
            <w:noProof/>
            <w:webHidden/>
            <w:color w:val="auto"/>
          </w:rPr>
          <w:fldChar w:fldCharType="separate"/>
        </w:r>
        <w:r w:rsidR="00EA4380" w:rsidRPr="001F5410">
          <w:rPr>
            <w:noProof/>
            <w:webHidden/>
            <w:color w:val="auto"/>
          </w:rPr>
          <w:t>15</w:t>
        </w:r>
        <w:r w:rsidR="00EA4380" w:rsidRPr="001F5410">
          <w:rPr>
            <w:noProof/>
            <w:webHidden/>
            <w:color w:val="auto"/>
          </w:rPr>
          <w:fldChar w:fldCharType="end"/>
        </w:r>
      </w:hyperlink>
    </w:p>
    <w:p w14:paraId="68564292" w14:textId="34BDE229" w:rsidR="00EA4380" w:rsidRPr="001F5410" w:rsidRDefault="00000000">
      <w:pPr>
        <w:pStyle w:val="TJ2"/>
        <w:tabs>
          <w:tab w:val="left" w:pos="1100"/>
          <w:tab w:val="right" w:leader="dot" w:pos="9402"/>
        </w:tabs>
        <w:rPr>
          <w:rFonts w:asciiTheme="minorHAnsi" w:eastAsiaTheme="minorEastAsia" w:hAnsiTheme="minorHAnsi" w:cstheme="minorBidi"/>
          <w:noProof/>
          <w:color w:val="auto"/>
          <w:kern w:val="2"/>
          <w:sz w:val="22"/>
          <w:szCs w:val="22"/>
          <w:lang w:eastAsia="hu-HU"/>
          <w14:ligatures w14:val="standardContextual"/>
        </w:rPr>
      </w:pPr>
      <w:hyperlink w:anchor="_Toc158716331" w:history="1">
        <w:r w:rsidR="00EA4380" w:rsidRPr="001F5410">
          <w:rPr>
            <w:rStyle w:val="Hiperhivatkozs"/>
            <w:rFonts w:cs="Arial"/>
            <w:noProof/>
            <w:color w:val="auto"/>
          </w:rPr>
          <w:t>3.7.6.</w:t>
        </w:r>
        <w:r w:rsidR="00EA4380" w:rsidRPr="001F5410">
          <w:rPr>
            <w:rFonts w:asciiTheme="minorHAnsi" w:eastAsiaTheme="minorEastAsia" w:hAnsiTheme="minorHAnsi" w:cstheme="minorBidi"/>
            <w:noProof/>
            <w:color w:val="auto"/>
            <w:kern w:val="2"/>
            <w:sz w:val="22"/>
            <w:szCs w:val="22"/>
            <w:lang w:eastAsia="hu-HU"/>
            <w14:ligatures w14:val="standardContextual"/>
          </w:rPr>
          <w:tab/>
        </w:r>
        <w:r w:rsidR="00EA4380" w:rsidRPr="001F5410">
          <w:rPr>
            <w:rStyle w:val="Hiperhivatkozs"/>
            <w:rFonts w:cs="Arial"/>
            <w:noProof/>
            <w:color w:val="auto"/>
          </w:rPr>
          <w:t>Önerő</w:t>
        </w:r>
        <w:r w:rsidR="00EA4380" w:rsidRPr="001F5410">
          <w:rPr>
            <w:noProof/>
            <w:webHidden/>
            <w:color w:val="auto"/>
          </w:rPr>
          <w:tab/>
        </w:r>
        <w:r w:rsidR="00EA4380" w:rsidRPr="001F5410">
          <w:rPr>
            <w:noProof/>
            <w:webHidden/>
            <w:color w:val="auto"/>
          </w:rPr>
          <w:fldChar w:fldCharType="begin"/>
        </w:r>
        <w:r w:rsidR="00EA4380" w:rsidRPr="001F5410">
          <w:rPr>
            <w:noProof/>
            <w:webHidden/>
            <w:color w:val="auto"/>
          </w:rPr>
          <w:instrText xml:space="preserve"> PAGEREF _Toc158716331 \h </w:instrText>
        </w:r>
        <w:r w:rsidR="00EA4380" w:rsidRPr="001F5410">
          <w:rPr>
            <w:noProof/>
            <w:webHidden/>
            <w:color w:val="auto"/>
          </w:rPr>
        </w:r>
        <w:r w:rsidR="00EA4380" w:rsidRPr="001F5410">
          <w:rPr>
            <w:noProof/>
            <w:webHidden/>
            <w:color w:val="auto"/>
          </w:rPr>
          <w:fldChar w:fldCharType="separate"/>
        </w:r>
        <w:r w:rsidR="00EA4380" w:rsidRPr="001F5410">
          <w:rPr>
            <w:noProof/>
            <w:webHidden/>
            <w:color w:val="auto"/>
          </w:rPr>
          <w:t>15</w:t>
        </w:r>
        <w:r w:rsidR="00EA4380" w:rsidRPr="001F5410">
          <w:rPr>
            <w:noProof/>
            <w:webHidden/>
            <w:color w:val="auto"/>
          </w:rPr>
          <w:fldChar w:fldCharType="end"/>
        </w:r>
      </w:hyperlink>
    </w:p>
    <w:p w14:paraId="5044CBA8" w14:textId="7F9BE1BC" w:rsidR="00EA4380" w:rsidRPr="001F5410" w:rsidRDefault="00000000" w:rsidP="00EB5CD1">
      <w:pPr>
        <w:pStyle w:val="TJ1"/>
        <w:rPr>
          <w:rFonts w:asciiTheme="minorHAnsi" w:eastAsiaTheme="minorEastAsia" w:hAnsiTheme="minorHAnsi" w:cstheme="minorBidi"/>
          <w:noProof/>
          <w:kern w:val="2"/>
          <w:sz w:val="22"/>
          <w:szCs w:val="22"/>
          <w:lang w:eastAsia="hu-HU"/>
          <w14:ligatures w14:val="standardContextual"/>
        </w:rPr>
      </w:pPr>
      <w:hyperlink w:anchor="_Toc158716332" w:history="1">
        <w:r w:rsidR="00EA4380" w:rsidRPr="001F5410">
          <w:rPr>
            <w:rStyle w:val="Hiperhivatkozs"/>
            <w:noProof/>
            <w:color w:val="auto"/>
          </w:rPr>
          <w:t>4.</w:t>
        </w:r>
        <w:r w:rsidR="00EA4380" w:rsidRPr="001F5410">
          <w:rPr>
            <w:rFonts w:asciiTheme="minorHAnsi" w:eastAsiaTheme="minorEastAsia" w:hAnsiTheme="minorHAnsi" w:cstheme="minorBidi"/>
            <w:noProof/>
            <w:kern w:val="2"/>
            <w:sz w:val="22"/>
            <w:szCs w:val="22"/>
            <w:lang w:eastAsia="hu-HU"/>
            <w14:ligatures w14:val="standardContextual"/>
          </w:rPr>
          <w:tab/>
        </w:r>
        <w:r w:rsidR="00EA4380" w:rsidRPr="001F5410">
          <w:rPr>
            <w:rStyle w:val="Hiperhivatkozs"/>
            <w:rFonts w:cs="Arial"/>
            <w:noProof/>
            <w:color w:val="auto"/>
          </w:rPr>
          <w:t>A</w:t>
        </w:r>
        <w:r w:rsidR="00EB5CD1">
          <w:rPr>
            <w:rStyle w:val="Hiperhivatkozs"/>
            <w:rFonts w:cs="Arial"/>
            <w:noProof/>
            <w:color w:val="auto"/>
          </w:rPr>
          <w:t>z</w:t>
        </w:r>
        <w:r w:rsidR="00EA4380" w:rsidRPr="001F5410">
          <w:rPr>
            <w:rStyle w:val="Hiperhivatkozs"/>
            <w:rFonts w:cs="Arial"/>
            <w:noProof/>
            <w:color w:val="auto"/>
          </w:rPr>
          <w:t xml:space="preserve"> </w:t>
        </w:r>
        <w:r w:rsidR="00EB5CD1">
          <w:rPr>
            <w:rStyle w:val="Hiperhivatkozs"/>
            <w:rFonts w:cs="Arial"/>
            <w:noProof/>
            <w:color w:val="auto"/>
          </w:rPr>
          <w:t>inkubációs</w:t>
        </w:r>
        <w:r w:rsidR="00EA4380" w:rsidRPr="001F5410">
          <w:rPr>
            <w:rStyle w:val="Hiperhivatkozs"/>
            <w:rFonts w:cs="Arial"/>
            <w:noProof/>
            <w:color w:val="auto"/>
          </w:rPr>
          <w:t xml:space="preserve"> kérelmek benyújtásának feltételei</w:t>
        </w:r>
        <w:r w:rsidR="00EA4380" w:rsidRPr="001F5410">
          <w:rPr>
            <w:noProof/>
            <w:webHidden/>
          </w:rPr>
          <w:tab/>
        </w:r>
        <w:r w:rsidR="00EA4380" w:rsidRPr="001F5410">
          <w:rPr>
            <w:noProof/>
            <w:webHidden/>
          </w:rPr>
          <w:fldChar w:fldCharType="begin"/>
        </w:r>
        <w:r w:rsidR="00EA4380" w:rsidRPr="001F5410">
          <w:rPr>
            <w:noProof/>
            <w:webHidden/>
          </w:rPr>
          <w:instrText xml:space="preserve"> PAGEREF _Toc158716332 \h </w:instrText>
        </w:r>
        <w:r w:rsidR="00EA4380" w:rsidRPr="001F5410">
          <w:rPr>
            <w:noProof/>
            <w:webHidden/>
          </w:rPr>
        </w:r>
        <w:r w:rsidR="00EA4380" w:rsidRPr="001F5410">
          <w:rPr>
            <w:noProof/>
            <w:webHidden/>
          </w:rPr>
          <w:fldChar w:fldCharType="separate"/>
        </w:r>
        <w:r w:rsidR="00EA4380" w:rsidRPr="001F5410">
          <w:rPr>
            <w:noProof/>
            <w:webHidden/>
          </w:rPr>
          <w:t>16</w:t>
        </w:r>
        <w:r w:rsidR="00EA4380" w:rsidRPr="001F5410">
          <w:rPr>
            <w:noProof/>
            <w:webHidden/>
          </w:rPr>
          <w:fldChar w:fldCharType="end"/>
        </w:r>
      </w:hyperlink>
    </w:p>
    <w:p w14:paraId="7A45C618" w14:textId="7E7920BD" w:rsidR="00EA4380" w:rsidRPr="001F5410" w:rsidRDefault="00000000">
      <w:pPr>
        <w:pStyle w:val="TJ2"/>
        <w:tabs>
          <w:tab w:val="left" w:pos="851"/>
          <w:tab w:val="right" w:leader="dot" w:pos="9402"/>
        </w:tabs>
        <w:rPr>
          <w:rFonts w:asciiTheme="minorHAnsi" w:eastAsiaTheme="minorEastAsia" w:hAnsiTheme="minorHAnsi" w:cstheme="minorBidi"/>
          <w:noProof/>
          <w:color w:val="auto"/>
          <w:kern w:val="2"/>
          <w:sz w:val="22"/>
          <w:szCs w:val="22"/>
          <w:lang w:eastAsia="hu-HU"/>
          <w14:ligatures w14:val="standardContextual"/>
        </w:rPr>
      </w:pPr>
      <w:hyperlink w:anchor="_Toc158716334" w:history="1">
        <w:r w:rsidR="00EA4380" w:rsidRPr="001F5410">
          <w:rPr>
            <w:rStyle w:val="Hiperhivatkozs"/>
            <w:rFonts w:cs="Arial"/>
            <w:noProof/>
            <w:color w:val="auto"/>
          </w:rPr>
          <w:t>4.1.</w:t>
        </w:r>
        <w:r w:rsidR="00EA4380" w:rsidRPr="001F5410">
          <w:rPr>
            <w:rFonts w:asciiTheme="minorHAnsi" w:eastAsiaTheme="minorEastAsia" w:hAnsiTheme="minorHAnsi" w:cstheme="minorBidi"/>
            <w:noProof/>
            <w:color w:val="auto"/>
            <w:kern w:val="2"/>
            <w:sz w:val="22"/>
            <w:szCs w:val="22"/>
            <w:lang w:eastAsia="hu-HU"/>
            <w14:ligatures w14:val="standardContextual"/>
          </w:rPr>
          <w:tab/>
        </w:r>
        <w:r w:rsidR="00EA4380" w:rsidRPr="001F5410">
          <w:rPr>
            <w:rStyle w:val="Hiperhivatkozs"/>
            <w:rFonts w:cs="Arial"/>
            <w:noProof/>
            <w:color w:val="auto"/>
          </w:rPr>
          <w:t>Támogatást igénylők köre</w:t>
        </w:r>
        <w:r w:rsidR="00EA4380" w:rsidRPr="001F5410">
          <w:rPr>
            <w:noProof/>
            <w:webHidden/>
            <w:color w:val="auto"/>
          </w:rPr>
          <w:tab/>
        </w:r>
        <w:r w:rsidR="00EA4380" w:rsidRPr="001F5410">
          <w:rPr>
            <w:noProof/>
            <w:webHidden/>
            <w:color w:val="auto"/>
          </w:rPr>
          <w:fldChar w:fldCharType="begin"/>
        </w:r>
        <w:r w:rsidR="00EA4380" w:rsidRPr="001F5410">
          <w:rPr>
            <w:noProof/>
            <w:webHidden/>
            <w:color w:val="auto"/>
          </w:rPr>
          <w:instrText xml:space="preserve"> PAGEREF _Toc158716334 \h </w:instrText>
        </w:r>
        <w:r w:rsidR="00EA4380" w:rsidRPr="001F5410">
          <w:rPr>
            <w:noProof/>
            <w:webHidden/>
            <w:color w:val="auto"/>
          </w:rPr>
        </w:r>
        <w:r w:rsidR="00EA4380" w:rsidRPr="001F5410">
          <w:rPr>
            <w:noProof/>
            <w:webHidden/>
            <w:color w:val="auto"/>
          </w:rPr>
          <w:fldChar w:fldCharType="separate"/>
        </w:r>
        <w:r w:rsidR="00EA4380" w:rsidRPr="001F5410">
          <w:rPr>
            <w:noProof/>
            <w:webHidden/>
            <w:color w:val="auto"/>
          </w:rPr>
          <w:t>16</w:t>
        </w:r>
        <w:r w:rsidR="00EA4380" w:rsidRPr="001F5410">
          <w:rPr>
            <w:noProof/>
            <w:webHidden/>
            <w:color w:val="auto"/>
          </w:rPr>
          <w:fldChar w:fldCharType="end"/>
        </w:r>
      </w:hyperlink>
    </w:p>
    <w:p w14:paraId="61CD6D4B" w14:textId="545ED7DC" w:rsidR="00EA4380" w:rsidRPr="001F5410" w:rsidRDefault="00000000">
      <w:pPr>
        <w:pStyle w:val="TJ2"/>
        <w:tabs>
          <w:tab w:val="left" w:pos="851"/>
          <w:tab w:val="right" w:leader="dot" w:pos="9402"/>
        </w:tabs>
        <w:rPr>
          <w:rFonts w:asciiTheme="minorHAnsi" w:eastAsiaTheme="minorEastAsia" w:hAnsiTheme="minorHAnsi" w:cstheme="minorBidi"/>
          <w:noProof/>
          <w:color w:val="auto"/>
          <w:kern w:val="2"/>
          <w:sz w:val="22"/>
          <w:szCs w:val="22"/>
          <w:lang w:eastAsia="hu-HU"/>
          <w14:ligatures w14:val="standardContextual"/>
        </w:rPr>
      </w:pPr>
      <w:hyperlink w:anchor="_Toc158716335" w:history="1">
        <w:r w:rsidR="00EA4380" w:rsidRPr="001F5410">
          <w:rPr>
            <w:rStyle w:val="Hiperhivatkozs"/>
            <w:rFonts w:cs="Arial"/>
            <w:noProof/>
            <w:color w:val="auto"/>
          </w:rPr>
          <w:t>4.2.</w:t>
        </w:r>
        <w:r w:rsidR="00EA4380" w:rsidRPr="001F5410">
          <w:rPr>
            <w:rFonts w:asciiTheme="minorHAnsi" w:eastAsiaTheme="minorEastAsia" w:hAnsiTheme="minorHAnsi" w:cstheme="minorBidi"/>
            <w:noProof/>
            <w:color w:val="auto"/>
            <w:kern w:val="2"/>
            <w:sz w:val="22"/>
            <w:szCs w:val="22"/>
            <w:lang w:eastAsia="hu-HU"/>
            <w14:ligatures w14:val="standardContextual"/>
          </w:rPr>
          <w:tab/>
        </w:r>
        <w:r w:rsidR="00EA4380" w:rsidRPr="001F5410">
          <w:rPr>
            <w:rStyle w:val="Hiperhivatkozs"/>
            <w:rFonts w:cs="Arial"/>
            <w:noProof/>
            <w:color w:val="auto"/>
          </w:rPr>
          <w:t>Támogatásban nem részesíthetők köre</w:t>
        </w:r>
        <w:r w:rsidR="00EA4380" w:rsidRPr="001F5410">
          <w:rPr>
            <w:noProof/>
            <w:webHidden/>
            <w:color w:val="auto"/>
          </w:rPr>
          <w:tab/>
        </w:r>
        <w:r w:rsidR="00EA4380" w:rsidRPr="001F5410">
          <w:rPr>
            <w:noProof/>
            <w:webHidden/>
            <w:color w:val="auto"/>
          </w:rPr>
          <w:fldChar w:fldCharType="begin"/>
        </w:r>
        <w:r w:rsidR="00EA4380" w:rsidRPr="001F5410">
          <w:rPr>
            <w:noProof/>
            <w:webHidden/>
            <w:color w:val="auto"/>
          </w:rPr>
          <w:instrText xml:space="preserve"> PAGEREF _Toc158716335 \h </w:instrText>
        </w:r>
        <w:r w:rsidR="00EA4380" w:rsidRPr="001F5410">
          <w:rPr>
            <w:noProof/>
            <w:webHidden/>
            <w:color w:val="auto"/>
          </w:rPr>
        </w:r>
        <w:r w:rsidR="00EA4380" w:rsidRPr="001F5410">
          <w:rPr>
            <w:noProof/>
            <w:webHidden/>
            <w:color w:val="auto"/>
          </w:rPr>
          <w:fldChar w:fldCharType="separate"/>
        </w:r>
        <w:r w:rsidR="00EA4380" w:rsidRPr="001F5410">
          <w:rPr>
            <w:noProof/>
            <w:webHidden/>
            <w:color w:val="auto"/>
          </w:rPr>
          <w:t>16</w:t>
        </w:r>
        <w:r w:rsidR="00EA4380" w:rsidRPr="001F5410">
          <w:rPr>
            <w:noProof/>
            <w:webHidden/>
            <w:color w:val="auto"/>
          </w:rPr>
          <w:fldChar w:fldCharType="end"/>
        </w:r>
      </w:hyperlink>
    </w:p>
    <w:p w14:paraId="20E6C9B6" w14:textId="077D68EE" w:rsidR="00EA4380" w:rsidRPr="001F5410" w:rsidRDefault="00000000">
      <w:pPr>
        <w:pStyle w:val="TJ2"/>
        <w:tabs>
          <w:tab w:val="left" w:pos="851"/>
          <w:tab w:val="right" w:leader="dot" w:pos="9402"/>
        </w:tabs>
        <w:rPr>
          <w:rFonts w:asciiTheme="minorHAnsi" w:eastAsiaTheme="minorEastAsia" w:hAnsiTheme="minorHAnsi" w:cstheme="minorBidi"/>
          <w:noProof/>
          <w:color w:val="auto"/>
          <w:kern w:val="2"/>
          <w:sz w:val="22"/>
          <w:szCs w:val="22"/>
          <w:lang w:eastAsia="hu-HU"/>
          <w14:ligatures w14:val="standardContextual"/>
        </w:rPr>
      </w:pPr>
      <w:hyperlink w:anchor="_Toc158716336" w:history="1">
        <w:r w:rsidR="00EA4380" w:rsidRPr="001F5410">
          <w:rPr>
            <w:rStyle w:val="Hiperhivatkozs"/>
            <w:rFonts w:cs="Arial"/>
            <w:noProof/>
            <w:color w:val="auto"/>
          </w:rPr>
          <w:t>4.3.</w:t>
        </w:r>
        <w:r w:rsidR="00EA4380" w:rsidRPr="001F5410">
          <w:rPr>
            <w:rFonts w:asciiTheme="minorHAnsi" w:eastAsiaTheme="minorEastAsia" w:hAnsiTheme="minorHAnsi" w:cstheme="minorBidi"/>
            <w:noProof/>
            <w:color w:val="auto"/>
            <w:kern w:val="2"/>
            <w:sz w:val="22"/>
            <w:szCs w:val="22"/>
            <w:lang w:eastAsia="hu-HU"/>
            <w14:ligatures w14:val="standardContextual"/>
          </w:rPr>
          <w:tab/>
        </w:r>
        <w:r w:rsidR="00EA4380" w:rsidRPr="001F5410">
          <w:rPr>
            <w:rStyle w:val="Hiperhivatkozs"/>
            <w:rFonts w:cs="Arial"/>
            <w:noProof/>
            <w:color w:val="auto"/>
          </w:rPr>
          <w:t>Az inkubációs kérelem benyújtásának határideje és módja</w:t>
        </w:r>
        <w:r w:rsidR="00EA4380" w:rsidRPr="001F5410">
          <w:rPr>
            <w:noProof/>
            <w:webHidden/>
            <w:color w:val="auto"/>
          </w:rPr>
          <w:tab/>
        </w:r>
        <w:r w:rsidR="00EA4380" w:rsidRPr="001F5410">
          <w:rPr>
            <w:noProof/>
            <w:webHidden/>
            <w:color w:val="auto"/>
          </w:rPr>
          <w:fldChar w:fldCharType="begin"/>
        </w:r>
        <w:r w:rsidR="00EA4380" w:rsidRPr="001F5410">
          <w:rPr>
            <w:noProof/>
            <w:webHidden/>
            <w:color w:val="auto"/>
          </w:rPr>
          <w:instrText xml:space="preserve"> PAGEREF _Toc158716336 \h </w:instrText>
        </w:r>
        <w:r w:rsidR="00EA4380" w:rsidRPr="001F5410">
          <w:rPr>
            <w:noProof/>
            <w:webHidden/>
            <w:color w:val="auto"/>
          </w:rPr>
        </w:r>
        <w:r w:rsidR="00EA4380" w:rsidRPr="001F5410">
          <w:rPr>
            <w:noProof/>
            <w:webHidden/>
            <w:color w:val="auto"/>
          </w:rPr>
          <w:fldChar w:fldCharType="separate"/>
        </w:r>
        <w:r w:rsidR="00EA4380" w:rsidRPr="001F5410">
          <w:rPr>
            <w:noProof/>
            <w:webHidden/>
            <w:color w:val="auto"/>
          </w:rPr>
          <w:t>18</w:t>
        </w:r>
        <w:r w:rsidR="00EA4380" w:rsidRPr="001F5410">
          <w:rPr>
            <w:noProof/>
            <w:webHidden/>
            <w:color w:val="auto"/>
          </w:rPr>
          <w:fldChar w:fldCharType="end"/>
        </w:r>
      </w:hyperlink>
    </w:p>
    <w:p w14:paraId="50D5216F" w14:textId="677742D6" w:rsidR="00EA4380" w:rsidRPr="001F5410" w:rsidRDefault="00000000">
      <w:pPr>
        <w:pStyle w:val="TJ2"/>
        <w:tabs>
          <w:tab w:val="left" w:pos="851"/>
          <w:tab w:val="right" w:leader="dot" w:pos="9402"/>
        </w:tabs>
        <w:rPr>
          <w:rFonts w:asciiTheme="minorHAnsi" w:eastAsiaTheme="minorEastAsia" w:hAnsiTheme="minorHAnsi" w:cstheme="minorBidi"/>
          <w:noProof/>
          <w:color w:val="auto"/>
          <w:kern w:val="2"/>
          <w:sz w:val="22"/>
          <w:szCs w:val="22"/>
          <w:lang w:eastAsia="hu-HU"/>
          <w14:ligatures w14:val="standardContextual"/>
        </w:rPr>
      </w:pPr>
      <w:hyperlink w:anchor="_Toc158716337" w:history="1">
        <w:r w:rsidR="00EA4380" w:rsidRPr="001F5410">
          <w:rPr>
            <w:rStyle w:val="Hiperhivatkozs"/>
            <w:rFonts w:cs="Arial"/>
            <w:noProof/>
            <w:color w:val="auto"/>
          </w:rPr>
          <w:t>4.4.</w:t>
        </w:r>
        <w:r w:rsidR="00EA4380" w:rsidRPr="001F5410">
          <w:rPr>
            <w:rFonts w:asciiTheme="minorHAnsi" w:eastAsiaTheme="minorEastAsia" w:hAnsiTheme="minorHAnsi" w:cstheme="minorBidi"/>
            <w:noProof/>
            <w:color w:val="auto"/>
            <w:kern w:val="2"/>
            <w:sz w:val="22"/>
            <w:szCs w:val="22"/>
            <w:lang w:eastAsia="hu-HU"/>
            <w14:ligatures w14:val="standardContextual"/>
          </w:rPr>
          <w:tab/>
        </w:r>
        <w:r w:rsidR="00EA4380" w:rsidRPr="001F5410">
          <w:rPr>
            <w:rStyle w:val="Hiperhivatkozs"/>
            <w:rFonts w:cs="Arial"/>
            <w:noProof/>
            <w:color w:val="auto"/>
          </w:rPr>
          <w:t>Kiválasztási kritériumok és a kiválasztási eljárásrend</w:t>
        </w:r>
        <w:r w:rsidR="00EA4380" w:rsidRPr="001F5410">
          <w:rPr>
            <w:noProof/>
            <w:webHidden/>
            <w:color w:val="auto"/>
          </w:rPr>
          <w:tab/>
        </w:r>
        <w:r w:rsidR="00EA4380" w:rsidRPr="001F5410">
          <w:rPr>
            <w:noProof/>
            <w:webHidden/>
            <w:color w:val="auto"/>
          </w:rPr>
          <w:fldChar w:fldCharType="begin"/>
        </w:r>
        <w:r w:rsidR="00EA4380" w:rsidRPr="001F5410">
          <w:rPr>
            <w:noProof/>
            <w:webHidden/>
            <w:color w:val="auto"/>
          </w:rPr>
          <w:instrText xml:space="preserve"> PAGEREF _Toc158716337 \h </w:instrText>
        </w:r>
        <w:r w:rsidR="00EA4380" w:rsidRPr="001F5410">
          <w:rPr>
            <w:noProof/>
            <w:webHidden/>
            <w:color w:val="auto"/>
          </w:rPr>
        </w:r>
        <w:r w:rsidR="00EA4380" w:rsidRPr="001F5410">
          <w:rPr>
            <w:noProof/>
            <w:webHidden/>
            <w:color w:val="auto"/>
          </w:rPr>
          <w:fldChar w:fldCharType="separate"/>
        </w:r>
        <w:r w:rsidR="00EA4380" w:rsidRPr="001F5410">
          <w:rPr>
            <w:noProof/>
            <w:webHidden/>
            <w:color w:val="auto"/>
          </w:rPr>
          <w:t>19</w:t>
        </w:r>
        <w:r w:rsidR="00EA4380" w:rsidRPr="001F5410">
          <w:rPr>
            <w:noProof/>
            <w:webHidden/>
            <w:color w:val="auto"/>
          </w:rPr>
          <w:fldChar w:fldCharType="end"/>
        </w:r>
      </w:hyperlink>
    </w:p>
    <w:p w14:paraId="1B7082C2" w14:textId="6FD5F17D" w:rsidR="00EA4380" w:rsidRPr="001F5410" w:rsidRDefault="00000000" w:rsidP="00EB5CD1">
      <w:pPr>
        <w:pStyle w:val="TJ1"/>
        <w:rPr>
          <w:rFonts w:asciiTheme="minorHAnsi" w:eastAsiaTheme="minorEastAsia" w:hAnsiTheme="minorHAnsi" w:cstheme="minorBidi"/>
          <w:noProof/>
          <w:kern w:val="2"/>
          <w:sz w:val="22"/>
          <w:szCs w:val="22"/>
          <w:lang w:eastAsia="hu-HU"/>
          <w14:ligatures w14:val="standardContextual"/>
        </w:rPr>
      </w:pPr>
      <w:hyperlink w:anchor="_Toc158716338" w:history="1">
        <w:r w:rsidR="00EA4380" w:rsidRPr="001F5410">
          <w:rPr>
            <w:rStyle w:val="Hiperhivatkozs"/>
            <w:noProof/>
            <w:color w:val="auto"/>
          </w:rPr>
          <w:t>5.</w:t>
        </w:r>
        <w:r w:rsidR="00EA4380" w:rsidRPr="001F5410">
          <w:rPr>
            <w:rFonts w:asciiTheme="minorHAnsi" w:eastAsiaTheme="minorEastAsia" w:hAnsiTheme="minorHAnsi" w:cstheme="minorBidi"/>
            <w:noProof/>
            <w:kern w:val="2"/>
            <w:sz w:val="22"/>
            <w:szCs w:val="22"/>
            <w:lang w:eastAsia="hu-HU"/>
            <w14:ligatures w14:val="standardContextual"/>
          </w:rPr>
          <w:tab/>
        </w:r>
        <w:r w:rsidR="00EA4380" w:rsidRPr="001F5410">
          <w:rPr>
            <w:rStyle w:val="Hiperhivatkozs"/>
            <w:rFonts w:cs="Arial"/>
            <w:noProof/>
            <w:color w:val="auto"/>
          </w:rPr>
          <w:t>A finanszírozással kapcsolatos információk</w:t>
        </w:r>
        <w:r w:rsidR="00EA4380" w:rsidRPr="001F5410">
          <w:rPr>
            <w:noProof/>
            <w:webHidden/>
          </w:rPr>
          <w:tab/>
        </w:r>
        <w:r w:rsidR="00EA4380" w:rsidRPr="001F5410">
          <w:rPr>
            <w:noProof/>
            <w:webHidden/>
          </w:rPr>
          <w:fldChar w:fldCharType="begin"/>
        </w:r>
        <w:r w:rsidR="00EA4380" w:rsidRPr="001F5410">
          <w:rPr>
            <w:noProof/>
            <w:webHidden/>
          </w:rPr>
          <w:instrText xml:space="preserve"> PAGEREF _Toc158716338 \h </w:instrText>
        </w:r>
        <w:r w:rsidR="00EA4380" w:rsidRPr="001F5410">
          <w:rPr>
            <w:noProof/>
            <w:webHidden/>
          </w:rPr>
        </w:r>
        <w:r w:rsidR="00EA4380" w:rsidRPr="001F5410">
          <w:rPr>
            <w:noProof/>
            <w:webHidden/>
          </w:rPr>
          <w:fldChar w:fldCharType="separate"/>
        </w:r>
        <w:r w:rsidR="00EA4380" w:rsidRPr="001F5410">
          <w:rPr>
            <w:noProof/>
            <w:webHidden/>
          </w:rPr>
          <w:t>20</w:t>
        </w:r>
        <w:r w:rsidR="00EA4380" w:rsidRPr="001F5410">
          <w:rPr>
            <w:noProof/>
            <w:webHidden/>
          </w:rPr>
          <w:fldChar w:fldCharType="end"/>
        </w:r>
      </w:hyperlink>
    </w:p>
    <w:p w14:paraId="46550160" w14:textId="38D8FC14" w:rsidR="00EA4380" w:rsidRPr="001F5410" w:rsidRDefault="00000000">
      <w:pPr>
        <w:pStyle w:val="TJ2"/>
        <w:tabs>
          <w:tab w:val="left" w:pos="851"/>
          <w:tab w:val="right" w:leader="dot" w:pos="9402"/>
        </w:tabs>
        <w:rPr>
          <w:rFonts w:asciiTheme="minorHAnsi" w:eastAsiaTheme="minorEastAsia" w:hAnsiTheme="minorHAnsi" w:cstheme="minorBidi"/>
          <w:noProof/>
          <w:color w:val="auto"/>
          <w:kern w:val="2"/>
          <w:sz w:val="22"/>
          <w:szCs w:val="22"/>
          <w:lang w:eastAsia="hu-HU"/>
          <w14:ligatures w14:val="standardContextual"/>
        </w:rPr>
      </w:pPr>
      <w:hyperlink w:anchor="_Toc158716340" w:history="1">
        <w:r w:rsidR="00EA4380" w:rsidRPr="001F5410">
          <w:rPr>
            <w:rStyle w:val="Hiperhivatkozs"/>
            <w:rFonts w:cs="Arial"/>
            <w:noProof/>
            <w:color w:val="auto"/>
          </w:rPr>
          <w:t>5.1.</w:t>
        </w:r>
        <w:r w:rsidR="00EA4380" w:rsidRPr="001F5410">
          <w:rPr>
            <w:rFonts w:asciiTheme="minorHAnsi" w:eastAsiaTheme="minorEastAsia" w:hAnsiTheme="minorHAnsi" w:cstheme="minorBidi"/>
            <w:noProof/>
            <w:color w:val="auto"/>
            <w:kern w:val="2"/>
            <w:sz w:val="22"/>
            <w:szCs w:val="22"/>
            <w:lang w:eastAsia="hu-HU"/>
            <w14:ligatures w14:val="standardContextual"/>
          </w:rPr>
          <w:tab/>
        </w:r>
        <w:r w:rsidR="00EA4380" w:rsidRPr="001F5410">
          <w:rPr>
            <w:rStyle w:val="Hiperhivatkozs"/>
            <w:rFonts w:cs="Arial"/>
            <w:noProof/>
            <w:color w:val="auto"/>
          </w:rPr>
          <w:t>A támogatás formája</w:t>
        </w:r>
        <w:r w:rsidR="00EA4380" w:rsidRPr="001F5410">
          <w:rPr>
            <w:noProof/>
            <w:webHidden/>
            <w:color w:val="auto"/>
          </w:rPr>
          <w:tab/>
        </w:r>
        <w:r w:rsidR="00EA4380" w:rsidRPr="001F5410">
          <w:rPr>
            <w:noProof/>
            <w:webHidden/>
            <w:color w:val="auto"/>
          </w:rPr>
          <w:fldChar w:fldCharType="begin"/>
        </w:r>
        <w:r w:rsidR="00EA4380" w:rsidRPr="001F5410">
          <w:rPr>
            <w:noProof/>
            <w:webHidden/>
            <w:color w:val="auto"/>
          </w:rPr>
          <w:instrText xml:space="preserve"> PAGEREF _Toc158716340 \h </w:instrText>
        </w:r>
        <w:r w:rsidR="00EA4380" w:rsidRPr="001F5410">
          <w:rPr>
            <w:noProof/>
            <w:webHidden/>
            <w:color w:val="auto"/>
          </w:rPr>
        </w:r>
        <w:r w:rsidR="00EA4380" w:rsidRPr="001F5410">
          <w:rPr>
            <w:noProof/>
            <w:webHidden/>
            <w:color w:val="auto"/>
          </w:rPr>
          <w:fldChar w:fldCharType="separate"/>
        </w:r>
        <w:r w:rsidR="00EA4380" w:rsidRPr="001F5410">
          <w:rPr>
            <w:noProof/>
            <w:webHidden/>
            <w:color w:val="auto"/>
          </w:rPr>
          <w:t>20</w:t>
        </w:r>
        <w:r w:rsidR="00EA4380" w:rsidRPr="001F5410">
          <w:rPr>
            <w:noProof/>
            <w:webHidden/>
            <w:color w:val="auto"/>
          </w:rPr>
          <w:fldChar w:fldCharType="end"/>
        </w:r>
      </w:hyperlink>
    </w:p>
    <w:p w14:paraId="4622A2DB" w14:textId="2807FFF1" w:rsidR="00EA4380" w:rsidRPr="001F5410" w:rsidRDefault="00000000">
      <w:pPr>
        <w:pStyle w:val="TJ2"/>
        <w:tabs>
          <w:tab w:val="left" w:pos="851"/>
          <w:tab w:val="right" w:leader="dot" w:pos="9402"/>
        </w:tabs>
        <w:rPr>
          <w:rFonts w:asciiTheme="minorHAnsi" w:eastAsiaTheme="minorEastAsia" w:hAnsiTheme="minorHAnsi" w:cstheme="minorBidi"/>
          <w:noProof/>
          <w:color w:val="auto"/>
          <w:kern w:val="2"/>
          <w:sz w:val="22"/>
          <w:szCs w:val="22"/>
          <w:lang w:eastAsia="hu-HU"/>
          <w14:ligatures w14:val="standardContextual"/>
        </w:rPr>
      </w:pPr>
      <w:hyperlink w:anchor="_Toc158716341" w:history="1">
        <w:r w:rsidR="00EA4380" w:rsidRPr="001F5410">
          <w:rPr>
            <w:rStyle w:val="Hiperhivatkozs"/>
            <w:rFonts w:cs="Arial"/>
            <w:noProof/>
            <w:color w:val="auto"/>
          </w:rPr>
          <w:t>5.2.</w:t>
        </w:r>
        <w:r w:rsidR="00EA4380" w:rsidRPr="001F5410">
          <w:rPr>
            <w:rFonts w:asciiTheme="minorHAnsi" w:eastAsiaTheme="minorEastAsia" w:hAnsiTheme="minorHAnsi" w:cstheme="minorBidi"/>
            <w:noProof/>
            <w:color w:val="auto"/>
            <w:kern w:val="2"/>
            <w:sz w:val="22"/>
            <w:szCs w:val="22"/>
            <w:lang w:eastAsia="hu-HU"/>
            <w14:ligatures w14:val="standardContextual"/>
          </w:rPr>
          <w:tab/>
        </w:r>
        <w:r w:rsidR="00EA4380" w:rsidRPr="001F5410">
          <w:rPr>
            <w:rStyle w:val="Hiperhivatkozs"/>
            <w:rFonts w:cs="Arial"/>
            <w:noProof/>
            <w:color w:val="auto"/>
          </w:rPr>
          <w:t>A projekt javaslat maximális elszámolható összköltsége</w:t>
        </w:r>
        <w:r w:rsidR="00EA4380" w:rsidRPr="001F5410">
          <w:rPr>
            <w:noProof/>
            <w:webHidden/>
            <w:color w:val="auto"/>
          </w:rPr>
          <w:tab/>
        </w:r>
        <w:r w:rsidR="00EA4380" w:rsidRPr="001F5410">
          <w:rPr>
            <w:noProof/>
            <w:webHidden/>
            <w:color w:val="auto"/>
          </w:rPr>
          <w:fldChar w:fldCharType="begin"/>
        </w:r>
        <w:r w:rsidR="00EA4380" w:rsidRPr="001F5410">
          <w:rPr>
            <w:noProof/>
            <w:webHidden/>
            <w:color w:val="auto"/>
          </w:rPr>
          <w:instrText xml:space="preserve"> PAGEREF _Toc158716341 \h </w:instrText>
        </w:r>
        <w:r w:rsidR="00EA4380" w:rsidRPr="001F5410">
          <w:rPr>
            <w:noProof/>
            <w:webHidden/>
            <w:color w:val="auto"/>
          </w:rPr>
        </w:r>
        <w:r w:rsidR="00EA4380" w:rsidRPr="001F5410">
          <w:rPr>
            <w:noProof/>
            <w:webHidden/>
            <w:color w:val="auto"/>
          </w:rPr>
          <w:fldChar w:fldCharType="separate"/>
        </w:r>
        <w:r w:rsidR="00EA4380" w:rsidRPr="001F5410">
          <w:rPr>
            <w:noProof/>
            <w:webHidden/>
            <w:color w:val="auto"/>
          </w:rPr>
          <w:t>20</w:t>
        </w:r>
        <w:r w:rsidR="00EA4380" w:rsidRPr="001F5410">
          <w:rPr>
            <w:noProof/>
            <w:webHidden/>
            <w:color w:val="auto"/>
          </w:rPr>
          <w:fldChar w:fldCharType="end"/>
        </w:r>
      </w:hyperlink>
    </w:p>
    <w:p w14:paraId="39CE8360" w14:textId="12C16524" w:rsidR="00EA4380" w:rsidRPr="001F5410" w:rsidRDefault="00000000">
      <w:pPr>
        <w:pStyle w:val="TJ2"/>
        <w:tabs>
          <w:tab w:val="left" w:pos="851"/>
          <w:tab w:val="right" w:leader="dot" w:pos="9402"/>
        </w:tabs>
        <w:rPr>
          <w:rFonts w:asciiTheme="minorHAnsi" w:eastAsiaTheme="minorEastAsia" w:hAnsiTheme="minorHAnsi" w:cstheme="minorBidi"/>
          <w:noProof/>
          <w:color w:val="auto"/>
          <w:kern w:val="2"/>
          <w:sz w:val="22"/>
          <w:szCs w:val="22"/>
          <w:lang w:eastAsia="hu-HU"/>
          <w14:ligatures w14:val="standardContextual"/>
        </w:rPr>
      </w:pPr>
      <w:hyperlink w:anchor="_Toc158716342" w:history="1">
        <w:r w:rsidR="00EA4380" w:rsidRPr="001F5410">
          <w:rPr>
            <w:rStyle w:val="Hiperhivatkozs"/>
            <w:rFonts w:cs="Arial"/>
            <w:noProof/>
            <w:color w:val="auto"/>
          </w:rPr>
          <w:t>5.3.</w:t>
        </w:r>
        <w:r w:rsidR="00EA4380" w:rsidRPr="001F5410">
          <w:rPr>
            <w:rFonts w:asciiTheme="minorHAnsi" w:eastAsiaTheme="minorEastAsia" w:hAnsiTheme="minorHAnsi" w:cstheme="minorBidi"/>
            <w:noProof/>
            <w:color w:val="auto"/>
            <w:kern w:val="2"/>
            <w:sz w:val="22"/>
            <w:szCs w:val="22"/>
            <w:lang w:eastAsia="hu-HU"/>
            <w14:ligatures w14:val="standardContextual"/>
          </w:rPr>
          <w:tab/>
        </w:r>
        <w:r w:rsidR="00EA4380" w:rsidRPr="001F5410">
          <w:rPr>
            <w:rStyle w:val="Hiperhivatkozs"/>
            <w:rFonts w:cs="Arial"/>
            <w:noProof/>
            <w:color w:val="auto"/>
          </w:rPr>
          <w:t>A támogatás mértéke, összege</w:t>
        </w:r>
        <w:r w:rsidR="00EA4380" w:rsidRPr="001F5410">
          <w:rPr>
            <w:noProof/>
            <w:webHidden/>
            <w:color w:val="auto"/>
          </w:rPr>
          <w:tab/>
        </w:r>
        <w:r w:rsidR="00EA4380" w:rsidRPr="001F5410">
          <w:rPr>
            <w:noProof/>
            <w:webHidden/>
            <w:color w:val="auto"/>
          </w:rPr>
          <w:fldChar w:fldCharType="begin"/>
        </w:r>
        <w:r w:rsidR="00EA4380" w:rsidRPr="001F5410">
          <w:rPr>
            <w:noProof/>
            <w:webHidden/>
            <w:color w:val="auto"/>
          </w:rPr>
          <w:instrText xml:space="preserve"> PAGEREF _Toc158716342 \h </w:instrText>
        </w:r>
        <w:r w:rsidR="00EA4380" w:rsidRPr="001F5410">
          <w:rPr>
            <w:noProof/>
            <w:webHidden/>
            <w:color w:val="auto"/>
          </w:rPr>
        </w:r>
        <w:r w:rsidR="00EA4380" w:rsidRPr="001F5410">
          <w:rPr>
            <w:noProof/>
            <w:webHidden/>
            <w:color w:val="auto"/>
          </w:rPr>
          <w:fldChar w:fldCharType="separate"/>
        </w:r>
        <w:r w:rsidR="00EA4380" w:rsidRPr="001F5410">
          <w:rPr>
            <w:noProof/>
            <w:webHidden/>
            <w:color w:val="auto"/>
          </w:rPr>
          <w:t>21</w:t>
        </w:r>
        <w:r w:rsidR="00EA4380" w:rsidRPr="001F5410">
          <w:rPr>
            <w:noProof/>
            <w:webHidden/>
            <w:color w:val="auto"/>
          </w:rPr>
          <w:fldChar w:fldCharType="end"/>
        </w:r>
      </w:hyperlink>
    </w:p>
    <w:p w14:paraId="4292CF38" w14:textId="3E8D6927" w:rsidR="00EA4380" w:rsidRPr="001F5410" w:rsidRDefault="00000000">
      <w:pPr>
        <w:pStyle w:val="TJ2"/>
        <w:tabs>
          <w:tab w:val="left" w:pos="851"/>
          <w:tab w:val="right" w:leader="dot" w:pos="9402"/>
        </w:tabs>
        <w:rPr>
          <w:rFonts w:asciiTheme="minorHAnsi" w:eastAsiaTheme="minorEastAsia" w:hAnsiTheme="minorHAnsi" w:cstheme="minorBidi"/>
          <w:noProof/>
          <w:color w:val="auto"/>
          <w:kern w:val="2"/>
          <w:sz w:val="22"/>
          <w:szCs w:val="22"/>
          <w:lang w:eastAsia="hu-HU"/>
          <w14:ligatures w14:val="standardContextual"/>
        </w:rPr>
      </w:pPr>
      <w:hyperlink w:anchor="_Toc158716343" w:history="1">
        <w:r w:rsidR="00EA4380" w:rsidRPr="001F5410">
          <w:rPr>
            <w:rStyle w:val="Hiperhivatkozs"/>
            <w:rFonts w:cs="Arial"/>
            <w:noProof/>
            <w:color w:val="auto"/>
          </w:rPr>
          <w:t>5.4.</w:t>
        </w:r>
        <w:r w:rsidR="00EA4380" w:rsidRPr="001F5410">
          <w:rPr>
            <w:rFonts w:asciiTheme="minorHAnsi" w:eastAsiaTheme="minorEastAsia" w:hAnsiTheme="minorHAnsi" w:cstheme="minorBidi"/>
            <w:noProof/>
            <w:color w:val="auto"/>
            <w:kern w:val="2"/>
            <w:sz w:val="22"/>
            <w:szCs w:val="22"/>
            <w:lang w:eastAsia="hu-HU"/>
            <w14:ligatures w14:val="standardContextual"/>
          </w:rPr>
          <w:tab/>
        </w:r>
        <w:r w:rsidR="00EA4380" w:rsidRPr="001F5410">
          <w:rPr>
            <w:rStyle w:val="Hiperhivatkozs"/>
            <w:rFonts w:cs="Arial"/>
            <w:noProof/>
            <w:color w:val="auto"/>
          </w:rPr>
          <w:t>Előleg igénylése</w:t>
        </w:r>
        <w:r w:rsidR="00EA4380" w:rsidRPr="001F5410">
          <w:rPr>
            <w:noProof/>
            <w:webHidden/>
            <w:color w:val="auto"/>
          </w:rPr>
          <w:tab/>
        </w:r>
        <w:r w:rsidR="00EA4380" w:rsidRPr="001F5410">
          <w:rPr>
            <w:noProof/>
            <w:webHidden/>
            <w:color w:val="auto"/>
          </w:rPr>
          <w:fldChar w:fldCharType="begin"/>
        </w:r>
        <w:r w:rsidR="00EA4380" w:rsidRPr="001F5410">
          <w:rPr>
            <w:noProof/>
            <w:webHidden/>
            <w:color w:val="auto"/>
          </w:rPr>
          <w:instrText xml:space="preserve"> PAGEREF _Toc158716343 \h </w:instrText>
        </w:r>
        <w:r w:rsidR="00EA4380" w:rsidRPr="001F5410">
          <w:rPr>
            <w:noProof/>
            <w:webHidden/>
            <w:color w:val="auto"/>
          </w:rPr>
        </w:r>
        <w:r w:rsidR="00EA4380" w:rsidRPr="001F5410">
          <w:rPr>
            <w:noProof/>
            <w:webHidden/>
            <w:color w:val="auto"/>
          </w:rPr>
          <w:fldChar w:fldCharType="separate"/>
        </w:r>
        <w:r w:rsidR="00EA4380" w:rsidRPr="001F5410">
          <w:rPr>
            <w:noProof/>
            <w:webHidden/>
            <w:color w:val="auto"/>
          </w:rPr>
          <w:t>21</w:t>
        </w:r>
        <w:r w:rsidR="00EA4380" w:rsidRPr="001F5410">
          <w:rPr>
            <w:noProof/>
            <w:webHidden/>
            <w:color w:val="auto"/>
          </w:rPr>
          <w:fldChar w:fldCharType="end"/>
        </w:r>
      </w:hyperlink>
    </w:p>
    <w:p w14:paraId="15246CEA" w14:textId="17D03932" w:rsidR="00EA4380" w:rsidRPr="001F5410" w:rsidRDefault="00000000">
      <w:pPr>
        <w:pStyle w:val="TJ2"/>
        <w:tabs>
          <w:tab w:val="left" w:pos="851"/>
          <w:tab w:val="right" w:leader="dot" w:pos="9402"/>
        </w:tabs>
        <w:rPr>
          <w:rFonts w:asciiTheme="minorHAnsi" w:eastAsiaTheme="minorEastAsia" w:hAnsiTheme="minorHAnsi" w:cstheme="minorBidi"/>
          <w:noProof/>
          <w:color w:val="auto"/>
          <w:kern w:val="2"/>
          <w:sz w:val="22"/>
          <w:szCs w:val="22"/>
          <w:lang w:eastAsia="hu-HU"/>
          <w14:ligatures w14:val="standardContextual"/>
        </w:rPr>
      </w:pPr>
      <w:hyperlink w:anchor="_Toc158716344" w:history="1">
        <w:r w:rsidR="00EA4380" w:rsidRPr="001F5410">
          <w:rPr>
            <w:rStyle w:val="Hiperhivatkozs"/>
            <w:rFonts w:cs="Arial"/>
            <w:noProof/>
            <w:color w:val="auto"/>
          </w:rPr>
          <w:t>5.5.</w:t>
        </w:r>
        <w:r w:rsidR="00EA4380" w:rsidRPr="001F5410">
          <w:rPr>
            <w:rFonts w:asciiTheme="minorHAnsi" w:eastAsiaTheme="minorEastAsia" w:hAnsiTheme="minorHAnsi" w:cstheme="minorBidi"/>
            <w:noProof/>
            <w:color w:val="auto"/>
            <w:kern w:val="2"/>
            <w:sz w:val="22"/>
            <w:szCs w:val="22"/>
            <w:lang w:eastAsia="hu-HU"/>
            <w14:ligatures w14:val="standardContextual"/>
          </w:rPr>
          <w:tab/>
        </w:r>
        <w:r w:rsidR="00EA4380" w:rsidRPr="001F5410">
          <w:rPr>
            <w:rStyle w:val="Hiperhivatkozs"/>
            <w:rFonts w:cs="Arial"/>
            <w:noProof/>
            <w:color w:val="auto"/>
          </w:rPr>
          <w:t>Az elszámolható költségek köre</w:t>
        </w:r>
        <w:r w:rsidR="00EA4380" w:rsidRPr="001F5410">
          <w:rPr>
            <w:noProof/>
            <w:webHidden/>
            <w:color w:val="auto"/>
          </w:rPr>
          <w:tab/>
        </w:r>
        <w:r w:rsidR="00EA4380" w:rsidRPr="001F5410">
          <w:rPr>
            <w:noProof/>
            <w:webHidden/>
            <w:color w:val="auto"/>
          </w:rPr>
          <w:fldChar w:fldCharType="begin"/>
        </w:r>
        <w:r w:rsidR="00EA4380" w:rsidRPr="001F5410">
          <w:rPr>
            <w:noProof/>
            <w:webHidden/>
            <w:color w:val="auto"/>
          </w:rPr>
          <w:instrText xml:space="preserve"> PAGEREF _Toc158716344 \h </w:instrText>
        </w:r>
        <w:r w:rsidR="00EA4380" w:rsidRPr="001F5410">
          <w:rPr>
            <w:noProof/>
            <w:webHidden/>
            <w:color w:val="auto"/>
          </w:rPr>
        </w:r>
        <w:r w:rsidR="00EA4380" w:rsidRPr="001F5410">
          <w:rPr>
            <w:noProof/>
            <w:webHidden/>
            <w:color w:val="auto"/>
          </w:rPr>
          <w:fldChar w:fldCharType="separate"/>
        </w:r>
        <w:r w:rsidR="00EA4380" w:rsidRPr="001F5410">
          <w:rPr>
            <w:noProof/>
            <w:webHidden/>
            <w:color w:val="auto"/>
          </w:rPr>
          <w:t>21</w:t>
        </w:r>
        <w:r w:rsidR="00EA4380" w:rsidRPr="001F5410">
          <w:rPr>
            <w:noProof/>
            <w:webHidden/>
            <w:color w:val="auto"/>
          </w:rPr>
          <w:fldChar w:fldCharType="end"/>
        </w:r>
      </w:hyperlink>
    </w:p>
    <w:p w14:paraId="3173111E" w14:textId="2F7B4B5B" w:rsidR="00EA4380" w:rsidRPr="001F5410" w:rsidRDefault="00000000">
      <w:pPr>
        <w:pStyle w:val="TJ2"/>
        <w:tabs>
          <w:tab w:val="left" w:pos="851"/>
          <w:tab w:val="right" w:leader="dot" w:pos="9402"/>
        </w:tabs>
        <w:rPr>
          <w:rFonts w:asciiTheme="minorHAnsi" w:eastAsiaTheme="minorEastAsia" w:hAnsiTheme="minorHAnsi" w:cstheme="minorBidi"/>
          <w:noProof/>
          <w:color w:val="auto"/>
          <w:kern w:val="2"/>
          <w:sz w:val="22"/>
          <w:szCs w:val="22"/>
          <w:lang w:eastAsia="hu-HU"/>
          <w14:ligatures w14:val="standardContextual"/>
        </w:rPr>
      </w:pPr>
      <w:hyperlink w:anchor="_Toc158716351" w:history="1">
        <w:r w:rsidR="00EA4380" w:rsidRPr="001F5410">
          <w:rPr>
            <w:rStyle w:val="Hiperhivatkozs"/>
            <w:noProof/>
            <w:color w:val="auto"/>
          </w:rPr>
          <w:t>5.6</w:t>
        </w:r>
        <w:r w:rsidR="00EA4380" w:rsidRPr="001F5410">
          <w:rPr>
            <w:rFonts w:asciiTheme="minorHAnsi" w:eastAsiaTheme="minorEastAsia" w:hAnsiTheme="minorHAnsi" w:cstheme="minorBidi"/>
            <w:noProof/>
            <w:color w:val="auto"/>
            <w:kern w:val="2"/>
            <w:sz w:val="22"/>
            <w:szCs w:val="22"/>
            <w:lang w:eastAsia="hu-HU"/>
            <w14:ligatures w14:val="standardContextual"/>
          </w:rPr>
          <w:tab/>
        </w:r>
        <w:r w:rsidR="00EA4380" w:rsidRPr="001F5410">
          <w:rPr>
            <w:rStyle w:val="Hiperhivatkozs"/>
            <w:rFonts w:cs="Arial"/>
            <w:noProof/>
            <w:color w:val="auto"/>
          </w:rPr>
          <w:t>Nem elszámolható költségek köre</w:t>
        </w:r>
        <w:r w:rsidR="00EA4380" w:rsidRPr="001F5410">
          <w:rPr>
            <w:noProof/>
            <w:webHidden/>
            <w:color w:val="auto"/>
          </w:rPr>
          <w:tab/>
        </w:r>
        <w:r w:rsidR="00EA4380" w:rsidRPr="001F5410">
          <w:rPr>
            <w:noProof/>
            <w:webHidden/>
            <w:color w:val="auto"/>
          </w:rPr>
          <w:fldChar w:fldCharType="begin"/>
        </w:r>
        <w:r w:rsidR="00EA4380" w:rsidRPr="001F5410">
          <w:rPr>
            <w:noProof/>
            <w:webHidden/>
            <w:color w:val="auto"/>
          </w:rPr>
          <w:instrText xml:space="preserve"> PAGEREF _Toc158716351 \h </w:instrText>
        </w:r>
        <w:r w:rsidR="00EA4380" w:rsidRPr="001F5410">
          <w:rPr>
            <w:noProof/>
            <w:webHidden/>
            <w:color w:val="auto"/>
          </w:rPr>
        </w:r>
        <w:r w:rsidR="00EA4380" w:rsidRPr="001F5410">
          <w:rPr>
            <w:noProof/>
            <w:webHidden/>
            <w:color w:val="auto"/>
          </w:rPr>
          <w:fldChar w:fldCharType="separate"/>
        </w:r>
        <w:r w:rsidR="00EA4380" w:rsidRPr="001F5410">
          <w:rPr>
            <w:noProof/>
            <w:webHidden/>
            <w:color w:val="auto"/>
          </w:rPr>
          <w:t>21</w:t>
        </w:r>
        <w:r w:rsidR="00EA4380" w:rsidRPr="001F5410">
          <w:rPr>
            <w:noProof/>
            <w:webHidden/>
            <w:color w:val="auto"/>
          </w:rPr>
          <w:fldChar w:fldCharType="end"/>
        </w:r>
      </w:hyperlink>
    </w:p>
    <w:p w14:paraId="26648A03" w14:textId="1A464FEB" w:rsidR="00EA4380" w:rsidRPr="001F5410" w:rsidRDefault="00000000">
      <w:pPr>
        <w:pStyle w:val="TJ2"/>
        <w:tabs>
          <w:tab w:val="left" w:pos="851"/>
          <w:tab w:val="right" w:leader="dot" w:pos="9402"/>
        </w:tabs>
        <w:rPr>
          <w:rFonts w:asciiTheme="minorHAnsi" w:eastAsiaTheme="minorEastAsia" w:hAnsiTheme="minorHAnsi" w:cstheme="minorBidi"/>
          <w:noProof/>
          <w:color w:val="auto"/>
          <w:kern w:val="2"/>
          <w:sz w:val="22"/>
          <w:szCs w:val="22"/>
          <w:lang w:eastAsia="hu-HU"/>
          <w14:ligatures w14:val="standardContextual"/>
        </w:rPr>
      </w:pPr>
      <w:hyperlink w:anchor="_Toc158716352" w:history="1">
        <w:r w:rsidR="00EA4380" w:rsidRPr="001F5410">
          <w:rPr>
            <w:rStyle w:val="Hiperhivatkozs"/>
            <w:noProof/>
            <w:color w:val="auto"/>
          </w:rPr>
          <w:t>5.7</w:t>
        </w:r>
        <w:r w:rsidR="00EA4380" w:rsidRPr="001F5410">
          <w:rPr>
            <w:rFonts w:asciiTheme="minorHAnsi" w:eastAsiaTheme="minorEastAsia" w:hAnsiTheme="minorHAnsi" w:cstheme="minorBidi"/>
            <w:noProof/>
            <w:color w:val="auto"/>
            <w:kern w:val="2"/>
            <w:sz w:val="22"/>
            <w:szCs w:val="22"/>
            <w:lang w:eastAsia="hu-HU"/>
            <w14:ligatures w14:val="standardContextual"/>
          </w:rPr>
          <w:tab/>
        </w:r>
        <w:r w:rsidR="00EA4380" w:rsidRPr="001F5410">
          <w:rPr>
            <w:rStyle w:val="Hiperhivatkozs"/>
            <w:rFonts w:cs="Arial"/>
            <w:noProof/>
            <w:color w:val="auto"/>
          </w:rPr>
          <w:t>Az állami támogatásokra vonatkozó rendelkezések</w:t>
        </w:r>
        <w:r w:rsidR="00EA4380" w:rsidRPr="001F5410">
          <w:rPr>
            <w:noProof/>
            <w:webHidden/>
            <w:color w:val="auto"/>
          </w:rPr>
          <w:tab/>
        </w:r>
        <w:r w:rsidR="00EA4380" w:rsidRPr="001F5410">
          <w:rPr>
            <w:noProof/>
            <w:webHidden/>
            <w:color w:val="auto"/>
          </w:rPr>
          <w:fldChar w:fldCharType="begin"/>
        </w:r>
        <w:r w:rsidR="00EA4380" w:rsidRPr="001F5410">
          <w:rPr>
            <w:noProof/>
            <w:webHidden/>
            <w:color w:val="auto"/>
          </w:rPr>
          <w:instrText xml:space="preserve"> PAGEREF _Toc158716352 \h </w:instrText>
        </w:r>
        <w:r w:rsidR="00EA4380" w:rsidRPr="001F5410">
          <w:rPr>
            <w:noProof/>
            <w:webHidden/>
            <w:color w:val="auto"/>
          </w:rPr>
        </w:r>
        <w:r w:rsidR="00EA4380" w:rsidRPr="001F5410">
          <w:rPr>
            <w:noProof/>
            <w:webHidden/>
            <w:color w:val="auto"/>
          </w:rPr>
          <w:fldChar w:fldCharType="separate"/>
        </w:r>
        <w:r w:rsidR="00EA4380" w:rsidRPr="001F5410">
          <w:rPr>
            <w:noProof/>
            <w:webHidden/>
            <w:color w:val="auto"/>
          </w:rPr>
          <w:t>23</w:t>
        </w:r>
        <w:r w:rsidR="00EA4380" w:rsidRPr="001F5410">
          <w:rPr>
            <w:noProof/>
            <w:webHidden/>
            <w:color w:val="auto"/>
          </w:rPr>
          <w:fldChar w:fldCharType="end"/>
        </w:r>
      </w:hyperlink>
    </w:p>
    <w:p w14:paraId="7A0F4DF5" w14:textId="6FACD790" w:rsidR="00EA4380" w:rsidRPr="001F5410" w:rsidRDefault="00000000">
      <w:pPr>
        <w:pStyle w:val="TJ2"/>
        <w:tabs>
          <w:tab w:val="left" w:pos="880"/>
          <w:tab w:val="right" w:leader="dot" w:pos="9402"/>
        </w:tabs>
        <w:rPr>
          <w:rFonts w:asciiTheme="minorHAnsi" w:eastAsiaTheme="minorEastAsia" w:hAnsiTheme="minorHAnsi" w:cstheme="minorBidi"/>
          <w:noProof/>
          <w:color w:val="auto"/>
          <w:kern w:val="2"/>
          <w:sz w:val="22"/>
          <w:szCs w:val="22"/>
          <w:lang w:eastAsia="hu-HU"/>
          <w14:ligatures w14:val="standardContextual"/>
        </w:rPr>
      </w:pPr>
      <w:hyperlink w:anchor="_Toc158716353" w:history="1">
        <w:r w:rsidR="00EA4380" w:rsidRPr="001F5410">
          <w:rPr>
            <w:rStyle w:val="Hiperhivatkozs"/>
            <w:rFonts w:cs="Arial"/>
            <w:noProof/>
            <w:color w:val="auto"/>
          </w:rPr>
          <w:t>5.7.1</w:t>
        </w:r>
        <w:r w:rsidR="00EA4380" w:rsidRPr="001F5410">
          <w:rPr>
            <w:rFonts w:asciiTheme="minorHAnsi" w:eastAsiaTheme="minorEastAsia" w:hAnsiTheme="minorHAnsi" w:cstheme="minorBidi"/>
            <w:noProof/>
            <w:color w:val="auto"/>
            <w:kern w:val="2"/>
            <w:sz w:val="22"/>
            <w:szCs w:val="22"/>
            <w:lang w:eastAsia="hu-HU"/>
            <w14:ligatures w14:val="standardContextual"/>
          </w:rPr>
          <w:tab/>
        </w:r>
        <w:r w:rsidR="00EA4380" w:rsidRPr="001F5410">
          <w:rPr>
            <w:rStyle w:val="Hiperhivatkozs"/>
            <w:rFonts w:cs="Arial"/>
            <w:noProof/>
            <w:color w:val="auto"/>
          </w:rPr>
          <w:t>A Felhívás keretében nyújtott egyes támogatási kategóriákra vonatkozó egyedi szabályok</w:t>
        </w:r>
        <w:r w:rsidR="00EA4380" w:rsidRPr="001F5410">
          <w:rPr>
            <w:noProof/>
            <w:webHidden/>
            <w:color w:val="auto"/>
          </w:rPr>
          <w:tab/>
        </w:r>
        <w:r w:rsidR="00EA4380" w:rsidRPr="001F5410">
          <w:rPr>
            <w:noProof/>
            <w:webHidden/>
            <w:color w:val="auto"/>
          </w:rPr>
          <w:fldChar w:fldCharType="begin"/>
        </w:r>
        <w:r w:rsidR="00EA4380" w:rsidRPr="001F5410">
          <w:rPr>
            <w:noProof/>
            <w:webHidden/>
            <w:color w:val="auto"/>
          </w:rPr>
          <w:instrText xml:space="preserve"> PAGEREF _Toc158716353 \h </w:instrText>
        </w:r>
        <w:r w:rsidR="00EA4380" w:rsidRPr="001F5410">
          <w:rPr>
            <w:noProof/>
            <w:webHidden/>
            <w:color w:val="auto"/>
          </w:rPr>
        </w:r>
        <w:r w:rsidR="00EA4380" w:rsidRPr="001F5410">
          <w:rPr>
            <w:noProof/>
            <w:webHidden/>
            <w:color w:val="auto"/>
          </w:rPr>
          <w:fldChar w:fldCharType="separate"/>
        </w:r>
        <w:r w:rsidR="00EA4380" w:rsidRPr="001F5410">
          <w:rPr>
            <w:noProof/>
            <w:webHidden/>
            <w:color w:val="auto"/>
          </w:rPr>
          <w:t>24</w:t>
        </w:r>
        <w:r w:rsidR="00EA4380" w:rsidRPr="001F5410">
          <w:rPr>
            <w:noProof/>
            <w:webHidden/>
            <w:color w:val="auto"/>
          </w:rPr>
          <w:fldChar w:fldCharType="end"/>
        </w:r>
      </w:hyperlink>
    </w:p>
    <w:p w14:paraId="382EAB09" w14:textId="3313B665" w:rsidR="00EA4380" w:rsidRPr="001F5410" w:rsidRDefault="00000000" w:rsidP="00EB5CD1">
      <w:pPr>
        <w:pStyle w:val="TJ1"/>
        <w:rPr>
          <w:rFonts w:asciiTheme="minorHAnsi" w:eastAsiaTheme="minorEastAsia" w:hAnsiTheme="minorHAnsi" w:cstheme="minorBidi"/>
          <w:noProof/>
          <w:kern w:val="2"/>
          <w:sz w:val="22"/>
          <w:szCs w:val="22"/>
          <w:lang w:eastAsia="hu-HU"/>
          <w14:ligatures w14:val="standardContextual"/>
        </w:rPr>
      </w:pPr>
      <w:hyperlink w:anchor="_Toc158716354" w:history="1">
        <w:r w:rsidR="00EA4380" w:rsidRPr="001F5410">
          <w:rPr>
            <w:rStyle w:val="Hiperhivatkozs"/>
            <w:noProof/>
            <w:color w:val="auto"/>
          </w:rPr>
          <w:t>6.</w:t>
        </w:r>
        <w:r w:rsidR="00EA4380" w:rsidRPr="001F5410">
          <w:rPr>
            <w:rFonts w:asciiTheme="minorHAnsi" w:eastAsiaTheme="minorEastAsia" w:hAnsiTheme="minorHAnsi" w:cstheme="minorBidi"/>
            <w:noProof/>
            <w:kern w:val="2"/>
            <w:sz w:val="22"/>
            <w:szCs w:val="22"/>
            <w:lang w:eastAsia="hu-HU"/>
            <w14:ligatures w14:val="standardContextual"/>
          </w:rPr>
          <w:tab/>
        </w:r>
        <w:r w:rsidR="00EA4380" w:rsidRPr="001F5410">
          <w:rPr>
            <w:rStyle w:val="Hiperhivatkozs"/>
            <w:rFonts w:cs="Arial"/>
            <w:noProof/>
            <w:color w:val="auto"/>
          </w:rPr>
          <w:t>A</w:t>
        </w:r>
        <w:r w:rsidR="00FA66CD">
          <w:rPr>
            <w:rStyle w:val="Hiperhivatkozs"/>
            <w:rFonts w:cs="Arial"/>
            <w:noProof/>
            <w:color w:val="auto"/>
          </w:rPr>
          <w:t>z</w:t>
        </w:r>
        <w:r w:rsidR="00EA4380" w:rsidRPr="001F5410">
          <w:rPr>
            <w:rStyle w:val="Hiperhivatkozs"/>
            <w:rFonts w:cs="Arial"/>
            <w:noProof/>
            <w:color w:val="auto"/>
          </w:rPr>
          <w:t xml:space="preserve"> Inkubációs kérelem elkészítése során csatolandó mellékletek listája</w:t>
        </w:r>
        <w:r w:rsidR="00EA4380" w:rsidRPr="001F5410">
          <w:rPr>
            <w:noProof/>
            <w:webHidden/>
          </w:rPr>
          <w:tab/>
        </w:r>
        <w:r w:rsidR="00EA4380" w:rsidRPr="001F5410">
          <w:rPr>
            <w:noProof/>
            <w:webHidden/>
          </w:rPr>
          <w:fldChar w:fldCharType="begin"/>
        </w:r>
        <w:r w:rsidR="00EA4380" w:rsidRPr="001F5410">
          <w:rPr>
            <w:noProof/>
            <w:webHidden/>
          </w:rPr>
          <w:instrText xml:space="preserve"> PAGEREF _Toc158716354 \h </w:instrText>
        </w:r>
        <w:r w:rsidR="00EA4380" w:rsidRPr="001F5410">
          <w:rPr>
            <w:noProof/>
            <w:webHidden/>
          </w:rPr>
        </w:r>
        <w:r w:rsidR="00EA4380" w:rsidRPr="001F5410">
          <w:rPr>
            <w:noProof/>
            <w:webHidden/>
          </w:rPr>
          <w:fldChar w:fldCharType="separate"/>
        </w:r>
        <w:r w:rsidR="00EA4380" w:rsidRPr="001F5410">
          <w:rPr>
            <w:noProof/>
            <w:webHidden/>
          </w:rPr>
          <w:t>24</w:t>
        </w:r>
        <w:r w:rsidR="00EA4380" w:rsidRPr="001F5410">
          <w:rPr>
            <w:noProof/>
            <w:webHidden/>
          </w:rPr>
          <w:fldChar w:fldCharType="end"/>
        </w:r>
      </w:hyperlink>
    </w:p>
    <w:p w14:paraId="71645BFF" w14:textId="2C5CD1E1" w:rsidR="00EA4380" w:rsidRPr="001F5410" w:rsidRDefault="00000000" w:rsidP="00EB5CD1">
      <w:pPr>
        <w:pStyle w:val="TJ1"/>
        <w:rPr>
          <w:rFonts w:asciiTheme="minorHAnsi" w:eastAsiaTheme="minorEastAsia" w:hAnsiTheme="minorHAnsi" w:cstheme="minorBidi"/>
          <w:noProof/>
          <w:kern w:val="2"/>
          <w:sz w:val="22"/>
          <w:szCs w:val="22"/>
          <w:lang w:eastAsia="hu-HU"/>
          <w14:ligatures w14:val="standardContextual"/>
        </w:rPr>
      </w:pPr>
      <w:hyperlink w:anchor="_Toc158716355" w:history="1">
        <w:r w:rsidR="00EA4380" w:rsidRPr="001F5410">
          <w:rPr>
            <w:rStyle w:val="Hiperhivatkozs"/>
            <w:noProof/>
            <w:color w:val="auto"/>
          </w:rPr>
          <w:t>7.</w:t>
        </w:r>
        <w:r w:rsidR="00EA4380" w:rsidRPr="001F5410">
          <w:rPr>
            <w:rFonts w:asciiTheme="minorHAnsi" w:eastAsiaTheme="minorEastAsia" w:hAnsiTheme="minorHAnsi" w:cstheme="minorBidi"/>
            <w:noProof/>
            <w:kern w:val="2"/>
            <w:sz w:val="22"/>
            <w:szCs w:val="22"/>
            <w:lang w:eastAsia="hu-HU"/>
            <w14:ligatures w14:val="standardContextual"/>
          </w:rPr>
          <w:tab/>
        </w:r>
        <w:r w:rsidR="00EA4380" w:rsidRPr="001F5410">
          <w:rPr>
            <w:rStyle w:val="Hiperhivatkozs"/>
            <w:rFonts w:cs="Arial"/>
            <w:noProof/>
            <w:color w:val="auto"/>
          </w:rPr>
          <w:t>További információk</w:t>
        </w:r>
        <w:r w:rsidR="00EA4380" w:rsidRPr="001F5410">
          <w:rPr>
            <w:noProof/>
            <w:webHidden/>
          </w:rPr>
          <w:tab/>
        </w:r>
        <w:r w:rsidR="00EA4380" w:rsidRPr="001F5410">
          <w:rPr>
            <w:noProof/>
            <w:webHidden/>
          </w:rPr>
          <w:fldChar w:fldCharType="begin"/>
        </w:r>
        <w:r w:rsidR="00EA4380" w:rsidRPr="001F5410">
          <w:rPr>
            <w:noProof/>
            <w:webHidden/>
          </w:rPr>
          <w:instrText xml:space="preserve"> PAGEREF _Toc158716355 \h </w:instrText>
        </w:r>
        <w:r w:rsidR="00EA4380" w:rsidRPr="001F5410">
          <w:rPr>
            <w:noProof/>
            <w:webHidden/>
          </w:rPr>
        </w:r>
        <w:r w:rsidR="00EA4380" w:rsidRPr="001F5410">
          <w:rPr>
            <w:noProof/>
            <w:webHidden/>
          </w:rPr>
          <w:fldChar w:fldCharType="separate"/>
        </w:r>
        <w:r w:rsidR="00EA4380" w:rsidRPr="001F5410">
          <w:rPr>
            <w:noProof/>
            <w:webHidden/>
          </w:rPr>
          <w:t>27</w:t>
        </w:r>
        <w:r w:rsidR="00EA4380" w:rsidRPr="001F5410">
          <w:rPr>
            <w:noProof/>
            <w:webHidden/>
          </w:rPr>
          <w:fldChar w:fldCharType="end"/>
        </w:r>
      </w:hyperlink>
    </w:p>
    <w:p w14:paraId="322A3CC6" w14:textId="4C4DE9E1" w:rsidR="00EA4380" w:rsidRPr="001F5410" w:rsidRDefault="00000000" w:rsidP="00EB5CD1">
      <w:pPr>
        <w:pStyle w:val="TJ1"/>
        <w:rPr>
          <w:rFonts w:asciiTheme="minorHAnsi" w:eastAsiaTheme="minorEastAsia" w:hAnsiTheme="minorHAnsi" w:cstheme="minorBidi"/>
          <w:noProof/>
          <w:kern w:val="2"/>
          <w:sz w:val="22"/>
          <w:szCs w:val="22"/>
          <w:lang w:eastAsia="hu-HU"/>
          <w14:ligatures w14:val="standardContextual"/>
        </w:rPr>
      </w:pPr>
      <w:hyperlink w:anchor="_Toc158716356" w:history="1">
        <w:r w:rsidR="00EA4380" w:rsidRPr="001F5410">
          <w:rPr>
            <w:rStyle w:val="Hiperhivatkozs"/>
            <w:noProof/>
            <w:color w:val="auto"/>
          </w:rPr>
          <w:t>8.</w:t>
        </w:r>
        <w:r w:rsidR="00EA4380" w:rsidRPr="001F5410">
          <w:rPr>
            <w:rFonts w:asciiTheme="minorHAnsi" w:eastAsiaTheme="minorEastAsia" w:hAnsiTheme="minorHAnsi" w:cstheme="minorBidi"/>
            <w:noProof/>
            <w:kern w:val="2"/>
            <w:sz w:val="22"/>
            <w:szCs w:val="22"/>
            <w:lang w:eastAsia="hu-HU"/>
            <w14:ligatures w14:val="standardContextual"/>
          </w:rPr>
          <w:tab/>
        </w:r>
        <w:r w:rsidR="00EA4380" w:rsidRPr="001F5410">
          <w:rPr>
            <w:rStyle w:val="Hiperhivatkozs"/>
            <w:rFonts w:cs="Arial"/>
            <w:noProof/>
            <w:color w:val="auto"/>
          </w:rPr>
          <w:t>Hiánypótoltatható jogosultsági szempontok</w:t>
        </w:r>
        <w:r w:rsidR="00EA4380" w:rsidRPr="001F5410">
          <w:rPr>
            <w:noProof/>
            <w:webHidden/>
          </w:rPr>
          <w:tab/>
        </w:r>
        <w:r w:rsidR="00EA4380" w:rsidRPr="001F5410">
          <w:rPr>
            <w:noProof/>
            <w:webHidden/>
          </w:rPr>
          <w:fldChar w:fldCharType="begin"/>
        </w:r>
        <w:r w:rsidR="00EA4380" w:rsidRPr="001F5410">
          <w:rPr>
            <w:noProof/>
            <w:webHidden/>
          </w:rPr>
          <w:instrText xml:space="preserve"> PAGEREF _Toc158716356 \h </w:instrText>
        </w:r>
        <w:r w:rsidR="00EA4380" w:rsidRPr="001F5410">
          <w:rPr>
            <w:noProof/>
            <w:webHidden/>
          </w:rPr>
        </w:r>
        <w:r w:rsidR="00EA4380" w:rsidRPr="001F5410">
          <w:rPr>
            <w:noProof/>
            <w:webHidden/>
          </w:rPr>
          <w:fldChar w:fldCharType="separate"/>
        </w:r>
        <w:r w:rsidR="00EA4380" w:rsidRPr="001F5410">
          <w:rPr>
            <w:noProof/>
            <w:webHidden/>
          </w:rPr>
          <w:t>28</w:t>
        </w:r>
        <w:r w:rsidR="00EA4380" w:rsidRPr="001F5410">
          <w:rPr>
            <w:noProof/>
            <w:webHidden/>
          </w:rPr>
          <w:fldChar w:fldCharType="end"/>
        </w:r>
      </w:hyperlink>
    </w:p>
    <w:p w14:paraId="7566B896" w14:textId="196A4A94" w:rsidR="00814E0C" w:rsidRPr="001F5410" w:rsidRDefault="00814E0C" w:rsidP="004E44A2">
      <w:pPr>
        <w:spacing w:line="280" w:lineRule="atLeast"/>
        <w:jc w:val="both"/>
        <w:rPr>
          <w:rFonts w:cs="Arial"/>
          <w:caps/>
          <w:color w:val="auto"/>
          <w:sz w:val="30"/>
          <w:lang w:eastAsia="hu-HU"/>
        </w:rPr>
      </w:pPr>
      <w:r w:rsidRPr="001F5410">
        <w:rPr>
          <w:rFonts w:cs="Arial"/>
          <w:color w:val="auto"/>
        </w:rPr>
        <w:fldChar w:fldCharType="end"/>
      </w:r>
    </w:p>
    <w:p w14:paraId="00C44DE7" w14:textId="77777777" w:rsidR="00814E0C" w:rsidRPr="001F5410" w:rsidRDefault="00814E0C" w:rsidP="006B4DA9">
      <w:pPr>
        <w:spacing w:after="0" w:line="280" w:lineRule="atLeast"/>
        <w:rPr>
          <w:b/>
          <w:bCs/>
          <w:noProof/>
          <w:color w:val="auto"/>
        </w:rPr>
      </w:pPr>
      <w:bookmarkStart w:id="0" w:name="_Toc405190835"/>
      <w:r w:rsidRPr="001F5410">
        <w:rPr>
          <w:b/>
          <w:bCs/>
          <w:noProof/>
          <w:color w:val="auto"/>
        </w:rPr>
        <w:br w:type="page"/>
      </w:r>
    </w:p>
    <w:p w14:paraId="05ED50B1" w14:textId="70C4AD1C" w:rsidR="00BF08C5" w:rsidRPr="001F5410" w:rsidRDefault="00BF08C5" w:rsidP="006B4DA9">
      <w:pPr>
        <w:spacing w:after="120" w:line="280" w:lineRule="atLeast"/>
        <w:jc w:val="both"/>
        <w:rPr>
          <w:b/>
          <w:bCs/>
          <w:noProof/>
          <w:color w:val="auto"/>
        </w:rPr>
      </w:pPr>
      <w:r w:rsidRPr="001F5410">
        <w:rPr>
          <w:b/>
          <w:bCs/>
          <w:noProof/>
          <w:color w:val="auto"/>
        </w:rPr>
        <w:lastRenderedPageBreak/>
        <w:t xml:space="preserve">A </w:t>
      </w:r>
      <w:r w:rsidR="00D014A2" w:rsidRPr="001F5410">
        <w:rPr>
          <w:b/>
          <w:bCs/>
          <w:noProof/>
          <w:color w:val="auto"/>
        </w:rPr>
        <w:t>Felhívás</w:t>
      </w:r>
      <w:r w:rsidRPr="001F5410">
        <w:rPr>
          <w:b/>
          <w:bCs/>
          <w:noProof/>
          <w:color w:val="auto"/>
        </w:rPr>
        <w:t xml:space="preserve"> elválaszthatatlan része az inkubátorok támogatását szabályozó </w:t>
      </w:r>
      <w:r w:rsidR="00236AB8" w:rsidRPr="001F5410">
        <w:rPr>
          <w:b/>
          <w:bCs/>
          <w:noProof/>
          <w:color w:val="auto"/>
        </w:rPr>
        <w:t>202</w:t>
      </w:r>
      <w:r w:rsidR="004D4947" w:rsidRPr="001F5410">
        <w:rPr>
          <w:b/>
          <w:bCs/>
          <w:noProof/>
          <w:color w:val="auto"/>
        </w:rPr>
        <w:t>3</w:t>
      </w:r>
      <w:r w:rsidR="00236AB8" w:rsidRPr="001F5410">
        <w:rPr>
          <w:b/>
          <w:bCs/>
          <w:noProof/>
          <w:color w:val="auto"/>
        </w:rPr>
        <w:t>-1.1.</w:t>
      </w:r>
      <w:r w:rsidR="004D4947" w:rsidRPr="001F5410">
        <w:rPr>
          <w:b/>
          <w:bCs/>
          <w:noProof/>
          <w:color w:val="auto"/>
        </w:rPr>
        <w:t>3</w:t>
      </w:r>
      <w:r w:rsidR="00236AB8" w:rsidRPr="001F5410">
        <w:rPr>
          <w:b/>
          <w:bCs/>
          <w:noProof/>
          <w:color w:val="auto"/>
        </w:rPr>
        <w:t>-STARTUP</w:t>
      </w:r>
      <w:r w:rsidRPr="001F5410">
        <w:rPr>
          <w:b/>
          <w:bCs/>
          <w:noProof/>
          <w:color w:val="auto"/>
        </w:rPr>
        <w:t xml:space="preserve"> </w:t>
      </w:r>
      <w:r w:rsidR="00D014A2" w:rsidRPr="001F5410">
        <w:rPr>
          <w:b/>
          <w:bCs/>
          <w:noProof/>
          <w:color w:val="auto"/>
        </w:rPr>
        <w:t>Felhívás</w:t>
      </w:r>
      <w:r w:rsidRPr="001F5410">
        <w:rPr>
          <w:b/>
          <w:bCs/>
          <w:noProof/>
          <w:color w:val="auto"/>
        </w:rPr>
        <w:t>, valamint a Működési Kézikönyv, amely tartalmazza az inkubációs kérelem</w:t>
      </w:r>
      <w:r w:rsidR="006A4F22" w:rsidRPr="001F5410">
        <w:rPr>
          <w:b/>
          <w:bCs/>
          <w:noProof/>
          <w:color w:val="auto"/>
        </w:rPr>
        <w:t xml:space="preserve"> </w:t>
      </w:r>
      <w:r w:rsidRPr="001F5410">
        <w:rPr>
          <w:b/>
          <w:bCs/>
          <w:noProof/>
          <w:color w:val="auto"/>
        </w:rPr>
        <w:t>elkészítéséhez szükséges összes feltételt, a program működését és a további elvárásokat.</w:t>
      </w:r>
    </w:p>
    <w:p w14:paraId="7C3D4B7F" w14:textId="77777777" w:rsidR="00814E0C" w:rsidRPr="001F5410" w:rsidRDefault="00814E0C" w:rsidP="006B4DA9">
      <w:pPr>
        <w:spacing w:line="280" w:lineRule="atLeast"/>
        <w:jc w:val="both"/>
        <w:rPr>
          <w:rFonts w:cs="Verdana"/>
          <w:color w:val="auto"/>
        </w:rPr>
      </w:pPr>
    </w:p>
    <w:p w14:paraId="5686517C" w14:textId="3DC84BE1" w:rsidR="00814E0C" w:rsidRPr="001F5410" w:rsidRDefault="00814E0C" w:rsidP="006B4DA9">
      <w:pPr>
        <w:spacing w:line="280" w:lineRule="atLeast"/>
        <w:jc w:val="both"/>
        <w:rPr>
          <w:rFonts w:cs="Arial"/>
          <w:color w:val="auto"/>
        </w:rPr>
      </w:pPr>
      <w:r w:rsidRPr="001F5410">
        <w:rPr>
          <w:rFonts w:cs="Verdana"/>
          <w:color w:val="auto"/>
        </w:rPr>
        <w:t xml:space="preserve">Felhívjuk a tisztelt </w:t>
      </w:r>
      <w:r w:rsidR="006A4F22" w:rsidRPr="001F5410">
        <w:rPr>
          <w:rFonts w:cs="Verdana"/>
          <w:color w:val="auto"/>
        </w:rPr>
        <w:t>start-</w:t>
      </w:r>
      <w:proofErr w:type="spellStart"/>
      <w:r w:rsidR="006A4F22" w:rsidRPr="001F5410">
        <w:rPr>
          <w:rFonts w:cs="Verdana"/>
          <w:color w:val="auto"/>
        </w:rPr>
        <w:t>upok</w:t>
      </w:r>
      <w:proofErr w:type="spellEnd"/>
      <w:r w:rsidRPr="001F5410">
        <w:rPr>
          <w:rFonts w:cs="Verdana"/>
          <w:color w:val="auto"/>
        </w:rPr>
        <w:t xml:space="preserve"> figyelmét, hogy </w:t>
      </w:r>
      <w:r w:rsidRPr="001F5410">
        <w:rPr>
          <w:color w:val="auto"/>
        </w:rPr>
        <w:t xml:space="preserve">a </w:t>
      </w:r>
      <w:r w:rsidR="00D014A2" w:rsidRPr="001F5410">
        <w:rPr>
          <w:color w:val="auto"/>
        </w:rPr>
        <w:t>Felhívás</w:t>
      </w:r>
      <w:r w:rsidRPr="001F5410">
        <w:rPr>
          <w:color w:val="auto"/>
        </w:rPr>
        <w:t>, a</w:t>
      </w:r>
      <w:r w:rsidR="006A4F22" w:rsidRPr="001F5410">
        <w:rPr>
          <w:color w:val="auto"/>
        </w:rPr>
        <w:t>z inkubációs</w:t>
      </w:r>
      <w:r w:rsidRPr="001F5410">
        <w:rPr>
          <w:color w:val="auto"/>
        </w:rPr>
        <w:t xml:space="preserve"> kérelem, továbbá ezek</w:t>
      </w:r>
      <w:r w:rsidRPr="001F5410">
        <w:rPr>
          <w:rFonts w:cs="Verdana"/>
          <w:color w:val="auto"/>
        </w:rPr>
        <w:t xml:space="preserve"> dokumentumai esetén az Inkubátor a változtatás jogát fenntartja, ezért kérjük, hogy kövessék figyelemmel </w:t>
      </w:r>
      <w:r w:rsidRPr="001F5410">
        <w:rPr>
          <w:rFonts w:cs="Arial"/>
          <w:color w:val="auto"/>
        </w:rPr>
        <w:t xml:space="preserve">a </w:t>
      </w:r>
      <w:hyperlink r:id="rId11" w:history="1">
        <w:r w:rsidR="00397785">
          <w:rPr>
            <w:rStyle w:val="Hiperhivatkozs"/>
            <w:rFonts w:eastAsia="Times New Roman" w:cs="Arial"/>
            <w:color w:val="auto"/>
          </w:rPr>
          <w:t>www.creativeaccelerator.hu</w:t>
        </w:r>
      </w:hyperlink>
      <w:r w:rsidR="004D4947" w:rsidRPr="001F5410">
        <w:rPr>
          <w:rFonts w:eastAsia="Times New Roman" w:cs="Arial"/>
          <w:color w:val="auto"/>
        </w:rPr>
        <w:t> </w:t>
      </w:r>
      <w:r w:rsidRPr="001F5410">
        <w:rPr>
          <w:rFonts w:cs="Arial"/>
          <w:color w:val="auto"/>
        </w:rPr>
        <w:t xml:space="preserve">honlapon megjelenő közleményeket! </w:t>
      </w:r>
    </w:p>
    <w:p w14:paraId="79F0F6DB" w14:textId="77777777" w:rsidR="00814E0C" w:rsidRPr="001F5410" w:rsidRDefault="00814E0C" w:rsidP="006B4DA9">
      <w:pPr>
        <w:spacing w:after="0" w:line="280" w:lineRule="atLeast"/>
        <w:jc w:val="both"/>
        <w:rPr>
          <w:rFonts w:ascii="Franklin Gothic Book" w:hAnsi="Franklin Gothic Book" w:cs="Times New Roman"/>
          <w:color w:val="auto"/>
          <w:lang w:eastAsia="hu-HU"/>
        </w:rPr>
      </w:pPr>
      <w:r w:rsidRPr="001F5410">
        <w:rPr>
          <w:color w:val="auto"/>
        </w:rPr>
        <w:br w:type="page"/>
      </w:r>
    </w:p>
    <w:p w14:paraId="2C3B3695" w14:textId="77777777" w:rsidR="00814E0C" w:rsidRPr="001F5410" w:rsidRDefault="00814E0C" w:rsidP="00E47FC1">
      <w:pPr>
        <w:pStyle w:val="Cmsor11"/>
        <w:numPr>
          <w:ilvl w:val="0"/>
          <w:numId w:val="5"/>
        </w:numPr>
        <w:spacing w:after="0"/>
        <w:ind w:left="714" w:hanging="714"/>
        <w:rPr>
          <w:rFonts w:cs="Arial"/>
        </w:rPr>
      </w:pPr>
      <w:bookmarkStart w:id="1" w:name="_Toc158716300"/>
      <w:r w:rsidRPr="001F5410">
        <w:rPr>
          <w:rFonts w:cs="Arial"/>
        </w:rPr>
        <w:lastRenderedPageBreak/>
        <w:t>A tervezett fejlesztések háttere</w:t>
      </w:r>
      <w:bookmarkEnd w:id="0"/>
      <w:bookmarkEnd w:id="1"/>
    </w:p>
    <w:p w14:paraId="76A9B1E4" w14:textId="77777777" w:rsidR="00814E0C" w:rsidRPr="001F5410" w:rsidRDefault="00814E0C" w:rsidP="006B4DA9">
      <w:pPr>
        <w:pStyle w:val="Norml1"/>
        <w:rPr>
          <w:rFonts w:ascii="Arial" w:hAnsi="Arial" w:cs="Arial"/>
        </w:rPr>
      </w:pPr>
    </w:p>
    <w:p w14:paraId="671A67C5" w14:textId="77777777" w:rsidR="00814E0C" w:rsidRPr="001F5410" w:rsidRDefault="00814E0C" w:rsidP="00E47FC1">
      <w:pPr>
        <w:pStyle w:val="Cmsor2"/>
        <w:numPr>
          <w:ilvl w:val="1"/>
          <w:numId w:val="3"/>
        </w:numPr>
        <w:spacing w:line="280" w:lineRule="atLeast"/>
        <w:ind w:left="788" w:hanging="431"/>
        <w:rPr>
          <w:rFonts w:ascii="Arial" w:hAnsi="Arial" w:cs="Arial"/>
          <w:b w:val="0"/>
          <w:color w:val="auto"/>
          <w:sz w:val="28"/>
          <w:szCs w:val="28"/>
        </w:rPr>
      </w:pPr>
      <w:bookmarkStart w:id="2" w:name="_Toc405190836"/>
      <w:bookmarkStart w:id="3" w:name="_Toc158716301"/>
      <w:r w:rsidRPr="001F5410">
        <w:rPr>
          <w:rFonts w:ascii="Arial" w:hAnsi="Arial" w:cs="Arial"/>
          <w:b w:val="0"/>
          <w:color w:val="auto"/>
          <w:sz w:val="28"/>
          <w:szCs w:val="28"/>
        </w:rPr>
        <w:t xml:space="preserve">A </w:t>
      </w:r>
      <w:r w:rsidR="00D014A2" w:rsidRPr="001F5410">
        <w:rPr>
          <w:rFonts w:ascii="Arial" w:hAnsi="Arial" w:cs="Arial"/>
          <w:b w:val="0"/>
          <w:color w:val="auto"/>
          <w:sz w:val="28"/>
          <w:szCs w:val="28"/>
        </w:rPr>
        <w:t>Felhívás</w:t>
      </w:r>
      <w:r w:rsidRPr="001F5410">
        <w:rPr>
          <w:rFonts w:ascii="Arial" w:hAnsi="Arial" w:cs="Arial"/>
          <w:b w:val="0"/>
          <w:color w:val="auto"/>
          <w:sz w:val="28"/>
          <w:szCs w:val="28"/>
        </w:rPr>
        <w:t xml:space="preserve"> indokoltsága és célja</w:t>
      </w:r>
      <w:bookmarkEnd w:id="2"/>
      <w:bookmarkEnd w:id="3"/>
    </w:p>
    <w:p w14:paraId="7B0BD8CA" w14:textId="77777777" w:rsidR="00814E0C" w:rsidRPr="001F5410" w:rsidRDefault="00814E0C" w:rsidP="006B4DA9">
      <w:pPr>
        <w:pStyle w:val="Listaszerbekezds"/>
        <w:spacing w:line="280" w:lineRule="atLeast"/>
        <w:ind w:left="0"/>
        <w:jc w:val="both"/>
        <w:rPr>
          <w:color w:val="auto"/>
        </w:rPr>
      </w:pPr>
    </w:p>
    <w:p w14:paraId="0473765C" w14:textId="26765D32" w:rsidR="00B93667" w:rsidRPr="001F5410" w:rsidRDefault="00FC22F6" w:rsidP="00DF3171">
      <w:pPr>
        <w:spacing w:after="120"/>
        <w:jc w:val="both"/>
        <w:rPr>
          <w:rFonts w:cs="Arial"/>
          <w:color w:val="auto"/>
          <w:lang w:eastAsia="hu-HU"/>
        </w:rPr>
      </w:pPr>
      <w:r w:rsidRPr="001F5410">
        <w:rPr>
          <w:rFonts w:cs="Arial"/>
          <w:color w:val="auto"/>
          <w:lang w:eastAsia="hu-HU"/>
        </w:rPr>
        <w:t xml:space="preserve">A </w:t>
      </w:r>
      <w:r w:rsidR="00D014A2" w:rsidRPr="001F5410">
        <w:rPr>
          <w:rFonts w:cs="Arial"/>
          <w:color w:val="auto"/>
          <w:lang w:eastAsia="hu-HU"/>
        </w:rPr>
        <w:t>Felhívás</w:t>
      </w:r>
      <w:r w:rsidRPr="001F5410">
        <w:rPr>
          <w:rFonts w:cs="Arial"/>
          <w:color w:val="auto"/>
          <w:lang w:eastAsia="hu-HU"/>
        </w:rPr>
        <w:t xml:space="preserve"> célja </w:t>
      </w:r>
      <w:r w:rsidR="00B93667" w:rsidRPr="001F5410">
        <w:rPr>
          <w:rFonts w:cs="Arial"/>
          <w:color w:val="auto"/>
          <w:lang w:eastAsia="hu-HU"/>
        </w:rPr>
        <w:t>az ötlet fázistól, a validáción, prototípusfejlesztésen át [a program] támogassa az innovatív startup vállalkozásokat a piacra vitelben, a fenntartható üzleti modell kialakításában, valamint a befektetésre</w:t>
      </w:r>
      <w:r w:rsidR="00DF3171" w:rsidRPr="001F5410">
        <w:rPr>
          <w:rFonts w:cs="Arial"/>
          <w:color w:val="auto"/>
          <w:lang w:eastAsia="hu-HU"/>
        </w:rPr>
        <w:t xml:space="preserve"> </w:t>
      </w:r>
      <w:r w:rsidR="00B93667" w:rsidRPr="001F5410">
        <w:rPr>
          <w:rFonts w:cs="Arial"/>
          <w:color w:val="auto"/>
          <w:lang w:eastAsia="hu-HU"/>
        </w:rPr>
        <w:t>való alkalmasság elérésében.</w:t>
      </w:r>
    </w:p>
    <w:p w14:paraId="34F12A65" w14:textId="493634E6" w:rsidR="00B93667" w:rsidRPr="001F5410" w:rsidRDefault="00DF3171" w:rsidP="00DF3171">
      <w:pPr>
        <w:pStyle w:val="Norml1"/>
        <w:rPr>
          <w:rFonts w:ascii="Arial" w:hAnsi="Arial" w:cs="Arial"/>
        </w:rPr>
      </w:pPr>
      <w:r w:rsidRPr="001F5410">
        <w:rPr>
          <w:rFonts w:ascii="Arial" w:hAnsi="Arial" w:cs="Arial"/>
        </w:rPr>
        <w:t xml:space="preserve">A magyarországi startup ökoszisztéma dinamizálására, a gyors piaci növekedésre képes, nemzetközi piacokat megcélzó, innovatív vállalkozások elindítására továbbra is nagy szüksége van a magyar gazdaságnak, továbbra is fennállnak – sőt a jelen időszakban még fokozódtak is – az a piaci működésnek azon hiányosságai (market </w:t>
      </w:r>
      <w:proofErr w:type="spellStart"/>
      <w:r w:rsidRPr="001F5410">
        <w:rPr>
          <w:rFonts w:ascii="Arial" w:hAnsi="Arial" w:cs="Arial"/>
        </w:rPr>
        <w:t>failure</w:t>
      </w:r>
      <w:proofErr w:type="spellEnd"/>
      <w:r w:rsidRPr="001F5410">
        <w:rPr>
          <w:rFonts w:ascii="Arial" w:hAnsi="Arial" w:cs="Arial"/>
        </w:rPr>
        <w:t>) amik szükségessé teszik az állami beavatkozást. A piaci hiányosság egyik legnehezebben kiküszöbölhető eleme a magasabb kockázatú, de egyben magasabb megtérülésű projektek kerülése. A magán szereplők részére az állami támogatás kockázatcsökkentő szerepet játszik, ezért az állami finanszírozó el is várja, hogy az inkubátorok döntési rendszerükben törekedjenek a magasabb kockázatú projektek befogadására.</w:t>
      </w:r>
      <w:r w:rsidR="009F3864">
        <w:rPr>
          <w:rFonts w:ascii="Arial" w:hAnsi="Arial" w:cs="Arial"/>
        </w:rPr>
        <w:t xml:space="preserve"> </w:t>
      </w:r>
      <w:r w:rsidR="00B93667" w:rsidRPr="00EB5CD1">
        <w:rPr>
          <w:rFonts w:ascii="Arial" w:hAnsi="Arial" w:cs="Arial"/>
        </w:rPr>
        <w:t>A kutatás-fejlesztési és innovációs (továbbiakban: KFI) eredményeken alapuló projektötletekből olyan gyorsan növekedő vállalkozások kifejlődése a cél, melyek a kutatási eredmények piaci hasznosulásával, exportpiaci pozíciók elfoglalásával, tudás-intenzív foglalkoztatás hazai növelésével, valamint az üzlet- és termékfejlesztési tudás felhalmozásával a versenyképes, innovatív KKV szektort erősítik, hozzájárulva a magyar gazdaság hosszú távú növekedéséhez.</w:t>
      </w:r>
    </w:p>
    <w:p w14:paraId="7566E7A0" w14:textId="77777777" w:rsidR="00B93667" w:rsidRPr="001F5410" w:rsidRDefault="00B93667" w:rsidP="00B93667">
      <w:pPr>
        <w:spacing w:after="120" w:line="240" w:lineRule="auto"/>
        <w:jc w:val="both"/>
        <w:rPr>
          <w:rFonts w:cs="Arial"/>
          <w:color w:val="auto"/>
          <w:lang w:eastAsia="hu-HU"/>
        </w:rPr>
      </w:pPr>
      <w:r w:rsidRPr="001F5410">
        <w:rPr>
          <w:rFonts w:cs="Arial"/>
          <w:color w:val="auto"/>
          <w:lang w:eastAsia="hu-HU"/>
        </w:rPr>
        <w:t>Az ilyen, startup vállalkozások fejlődéséhez, sikeréhez, nemzetközi piacra lépéséhez elengedhetetlen az a szakmai támogató környezet, kapcsolati háló, céges infrastruktúra kialakításához szükséges segítség, melyet az inkubátorok nyújthatnak számukra. A startupok fejlődését lehetővé tévő ökoszisztéma kialakítása és megerősítése, a kezdeti, inkubációs fázis támogatása, inkubátorok megerősítése révén.</w:t>
      </w:r>
    </w:p>
    <w:p w14:paraId="7951CE0F" w14:textId="510419F3" w:rsidR="00B93667" w:rsidRPr="001F5410" w:rsidRDefault="00B93667" w:rsidP="00B93667">
      <w:pPr>
        <w:spacing w:after="120" w:line="240" w:lineRule="auto"/>
        <w:jc w:val="both"/>
        <w:rPr>
          <w:rFonts w:cs="Arial"/>
          <w:color w:val="auto"/>
          <w:lang w:eastAsia="hu-HU"/>
        </w:rPr>
      </w:pPr>
      <w:r w:rsidRPr="001F5410">
        <w:rPr>
          <w:rFonts w:cs="Arial"/>
          <w:color w:val="auto"/>
          <w:lang w:eastAsia="hu-HU"/>
        </w:rPr>
        <w:t>Az inkubációs tapasztalattal rendelkező szereplők tudását felhasználva olyan régiós startup központok létrehozása, melyek lehetőséget biztosítanak az innovatív ötletek felszínre kerülésére és megvalósítására.</w:t>
      </w:r>
    </w:p>
    <w:p w14:paraId="2083564E" w14:textId="5D1385E2" w:rsidR="00BF08C5" w:rsidRPr="001F5410" w:rsidRDefault="00BF08C5" w:rsidP="006B4DA9">
      <w:pPr>
        <w:spacing w:after="120"/>
        <w:jc w:val="both"/>
        <w:rPr>
          <w:rFonts w:cs="Arial"/>
          <w:color w:val="auto"/>
          <w:lang w:eastAsia="hu-HU"/>
        </w:rPr>
      </w:pPr>
      <w:r w:rsidRPr="001F5410">
        <w:rPr>
          <w:rFonts w:cs="Arial"/>
          <w:color w:val="auto"/>
          <w:lang w:eastAsia="hu-HU"/>
        </w:rPr>
        <w:t xml:space="preserve">A konstrukció első fázisában kiválasztásra kerültek az </w:t>
      </w:r>
      <w:proofErr w:type="gramStart"/>
      <w:r w:rsidRPr="001F5410">
        <w:rPr>
          <w:rFonts w:cs="Arial"/>
          <w:color w:val="auto"/>
          <w:lang w:eastAsia="hu-HU"/>
        </w:rPr>
        <w:t>inkubátorok</w:t>
      </w:r>
      <w:proofErr w:type="gramEnd"/>
      <w:r w:rsidRPr="001F5410">
        <w:rPr>
          <w:rFonts w:cs="Arial"/>
          <w:color w:val="auto"/>
          <w:lang w:eastAsia="hu-HU"/>
        </w:rPr>
        <w:t xml:space="preserve"> mint kedvezményezettek, melyek feladata a második fázisban - jelen </w:t>
      </w:r>
      <w:r w:rsidR="00D014A2" w:rsidRPr="001F5410">
        <w:rPr>
          <w:rFonts w:cs="Arial"/>
          <w:color w:val="auto"/>
          <w:lang w:eastAsia="hu-HU"/>
        </w:rPr>
        <w:t>Felhívás</w:t>
      </w:r>
      <w:r w:rsidRPr="001F5410">
        <w:rPr>
          <w:rFonts w:cs="Arial"/>
          <w:color w:val="auto"/>
          <w:lang w:eastAsia="hu-HU"/>
        </w:rPr>
        <w:t xml:space="preserve"> keretében - a támogatandó start-</w:t>
      </w:r>
      <w:proofErr w:type="spellStart"/>
      <w:r w:rsidRPr="001F5410">
        <w:rPr>
          <w:rFonts w:cs="Arial"/>
          <w:color w:val="auto"/>
          <w:lang w:eastAsia="hu-HU"/>
        </w:rPr>
        <w:t>upok</w:t>
      </w:r>
      <w:proofErr w:type="spellEnd"/>
      <w:r w:rsidRPr="001F5410">
        <w:rPr>
          <w:rFonts w:cs="Arial"/>
          <w:color w:val="auto"/>
          <w:lang w:eastAsia="hu-HU"/>
        </w:rPr>
        <w:t xml:space="preserve"> kiválasztása, szerződéskötés, a kapcsolódó adminisztráció lebonyolítása, ellenőrzése, továbbá a programmal kapcsolatos általános információnyújtási tevékenység végzése.</w:t>
      </w:r>
      <w:r w:rsidR="00833EE0" w:rsidRPr="001F5410">
        <w:rPr>
          <w:rFonts w:cs="Arial"/>
          <w:color w:val="auto"/>
          <w:lang w:eastAsia="hu-HU"/>
        </w:rPr>
        <w:t xml:space="preserve"> A programban részt vevő inkubátorok listája elérhető a </w:t>
      </w:r>
      <w:hyperlink r:id="rId12" w:history="1">
        <w:r w:rsidR="00833EE0" w:rsidRPr="001F5410">
          <w:rPr>
            <w:rStyle w:val="Hiperhivatkozs"/>
            <w:rFonts w:cs="Arial"/>
            <w:color w:val="auto"/>
            <w:lang w:eastAsia="hu-HU"/>
          </w:rPr>
          <w:t>www.nkfih.gov.hu</w:t>
        </w:r>
      </w:hyperlink>
      <w:r w:rsidR="00833EE0" w:rsidRPr="001F5410">
        <w:rPr>
          <w:rFonts w:cs="Arial"/>
          <w:color w:val="auto"/>
          <w:lang w:eastAsia="hu-HU"/>
        </w:rPr>
        <w:t xml:space="preserve"> weboldalon.</w:t>
      </w:r>
    </w:p>
    <w:p w14:paraId="6992C03B" w14:textId="7117B75A" w:rsidR="00BF08C5" w:rsidRPr="001F5410" w:rsidRDefault="00BF08C5" w:rsidP="006B4DA9">
      <w:pPr>
        <w:spacing w:after="120"/>
        <w:jc w:val="both"/>
        <w:rPr>
          <w:rFonts w:cs="Arial"/>
          <w:color w:val="auto"/>
          <w:lang w:eastAsia="hu-HU"/>
        </w:rPr>
      </w:pPr>
      <w:r w:rsidRPr="001F5410">
        <w:rPr>
          <w:rFonts w:cs="Arial"/>
          <w:color w:val="auto"/>
          <w:lang w:eastAsia="hu-HU"/>
        </w:rPr>
        <w:t xml:space="preserve">A </w:t>
      </w:r>
      <w:r w:rsidR="00236AB8" w:rsidRPr="001F5410">
        <w:rPr>
          <w:rFonts w:cs="Arial"/>
          <w:color w:val="auto"/>
          <w:lang w:eastAsia="hu-HU"/>
        </w:rPr>
        <w:t>Nemzeti Kutatási Fejlesztési és Innovációs Hivatal</w:t>
      </w:r>
      <w:r w:rsidRPr="001F5410">
        <w:rPr>
          <w:rFonts w:cs="Arial"/>
          <w:color w:val="auto"/>
        </w:rPr>
        <w:t xml:space="preserve"> (továbbiakban: Irányító Hatóság)</w:t>
      </w:r>
      <w:r w:rsidRPr="001F5410">
        <w:rPr>
          <w:rFonts w:cs="Arial"/>
          <w:color w:val="auto"/>
          <w:lang w:eastAsia="hu-HU"/>
        </w:rPr>
        <w:t xml:space="preserve"> jelen </w:t>
      </w:r>
      <w:r w:rsidR="00D014A2" w:rsidRPr="001F5410">
        <w:rPr>
          <w:rFonts w:cs="Arial"/>
          <w:color w:val="auto"/>
          <w:lang w:eastAsia="hu-HU"/>
        </w:rPr>
        <w:t>Felhívás</w:t>
      </w:r>
      <w:r w:rsidRPr="001F5410">
        <w:rPr>
          <w:rFonts w:cs="Arial"/>
          <w:color w:val="auto"/>
          <w:lang w:eastAsia="hu-HU"/>
        </w:rPr>
        <w:t xml:space="preserve"> meghirdetőjével támogatási szerződést kötött a fentiekben leírt feladatok ellátására, az inkubációs rendszer működtetésére.</w:t>
      </w:r>
    </w:p>
    <w:p w14:paraId="3DE585BA" w14:textId="77777777" w:rsidR="00814E0C" w:rsidRPr="001F5410" w:rsidRDefault="00814E0C" w:rsidP="006B4DA9">
      <w:pPr>
        <w:spacing w:after="120"/>
        <w:jc w:val="both"/>
        <w:rPr>
          <w:rFonts w:cs="Arial"/>
          <w:color w:val="auto"/>
          <w:lang w:eastAsia="hu-HU"/>
        </w:rPr>
      </w:pPr>
    </w:p>
    <w:p w14:paraId="294818CC" w14:textId="77777777" w:rsidR="00814E0C" w:rsidRPr="001F5410" w:rsidRDefault="00814E0C" w:rsidP="006B4DA9">
      <w:pPr>
        <w:spacing w:after="120"/>
        <w:jc w:val="both"/>
        <w:rPr>
          <w:rFonts w:cs="Arial"/>
          <w:color w:val="auto"/>
          <w:lang w:eastAsia="hu-HU"/>
        </w:rPr>
      </w:pPr>
      <w:r w:rsidRPr="001F5410">
        <w:rPr>
          <w:rFonts w:cs="Arial"/>
          <w:b/>
          <w:color w:val="auto"/>
          <w:lang w:eastAsia="hu-HU"/>
        </w:rPr>
        <w:t xml:space="preserve">Jelen </w:t>
      </w:r>
      <w:r w:rsidR="00D014A2" w:rsidRPr="001F5410">
        <w:rPr>
          <w:rFonts w:cs="Arial"/>
          <w:b/>
          <w:color w:val="auto"/>
          <w:lang w:eastAsia="hu-HU"/>
        </w:rPr>
        <w:t>Felhívás</w:t>
      </w:r>
      <w:r w:rsidRPr="001F5410">
        <w:rPr>
          <w:rFonts w:cs="Arial"/>
          <w:b/>
          <w:color w:val="auto"/>
          <w:lang w:eastAsia="hu-HU"/>
        </w:rPr>
        <w:t xml:space="preserve"> kizárólag a start</w:t>
      </w:r>
      <w:r w:rsidR="00BF08C5" w:rsidRPr="001F5410">
        <w:rPr>
          <w:rFonts w:cs="Arial"/>
          <w:b/>
          <w:color w:val="auto"/>
          <w:lang w:eastAsia="hu-HU"/>
        </w:rPr>
        <w:t>-</w:t>
      </w:r>
      <w:proofErr w:type="spellStart"/>
      <w:r w:rsidRPr="001F5410">
        <w:rPr>
          <w:rFonts w:cs="Arial"/>
          <w:b/>
          <w:color w:val="auto"/>
          <w:lang w:eastAsia="hu-HU"/>
        </w:rPr>
        <w:t>upok</w:t>
      </w:r>
      <w:proofErr w:type="spellEnd"/>
      <w:r w:rsidRPr="001F5410">
        <w:rPr>
          <w:rFonts w:cs="Arial"/>
          <w:b/>
          <w:color w:val="auto"/>
          <w:lang w:eastAsia="hu-HU"/>
        </w:rPr>
        <w:t xml:space="preserve"> kiválasztásának folyamatát és a start</w:t>
      </w:r>
      <w:r w:rsidR="00BF08C5" w:rsidRPr="001F5410">
        <w:rPr>
          <w:rFonts w:cs="Arial"/>
          <w:b/>
          <w:color w:val="auto"/>
          <w:lang w:eastAsia="hu-HU"/>
        </w:rPr>
        <w:t>-</w:t>
      </w:r>
      <w:proofErr w:type="spellStart"/>
      <w:r w:rsidRPr="001F5410">
        <w:rPr>
          <w:rFonts w:cs="Arial"/>
          <w:b/>
          <w:color w:val="auto"/>
          <w:lang w:eastAsia="hu-HU"/>
        </w:rPr>
        <w:t>up</w:t>
      </w:r>
      <w:proofErr w:type="spellEnd"/>
      <w:r w:rsidRPr="001F5410">
        <w:rPr>
          <w:rFonts w:cs="Arial"/>
          <w:b/>
          <w:color w:val="auto"/>
          <w:lang w:eastAsia="hu-HU"/>
        </w:rPr>
        <w:t xml:space="preserve"> projektek feltételrendszerét tartalmazza. </w:t>
      </w:r>
    </w:p>
    <w:p w14:paraId="4DEC16FC" w14:textId="77777777" w:rsidR="00814E0C" w:rsidRPr="001F5410" w:rsidRDefault="00814E0C" w:rsidP="006B4DA9">
      <w:pPr>
        <w:spacing w:after="120"/>
        <w:jc w:val="both"/>
        <w:rPr>
          <w:rFonts w:cs="Arial"/>
          <w:b/>
          <w:color w:val="auto"/>
        </w:rPr>
      </w:pPr>
      <w:r w:rsidRPr="001F5410">
        <w:rPr>
          <w:rFonts w:cs="Arial"/>
          <w:b/>
          <w:color w:val="auto"/>
        </w:rPr>
        <w:t xml:space="preserve">A </w:t>
      </w:r>
      <w:r w:rsidR="00D014A2" w:rsidRPr="001F5410">
        <w:rPr>
          <w:rFonts w:cs="Arial"/>
          <w:b/>
          <w:color w:val="auto"/>
        </w:rPr>
        <w:t>Felhívás</w:t>
      </w:r>
      <w:r w:rsidRPr="001F5410">
        <w:rPr>
          <w:rFonts w:cs="Arial"/>
          <w:b/>
          <w:color w:val="auto"/>
        </w:rPr>
        <w:t>tól elvárt eredmények:</w:t>
      </w:r>
    </w:p>
    <w:p w14:paraId="753AA952" w14:textId="77777777" w:rsidR="00833EE0" w:rsidRPr="001F5410" w:rsidRDefault="00833EE0" w:rsidP="00E47FC1">
      <w:pPr>
        <w:pStyle w:val="Listaszerbekezds"/>
        <w:numPr>
          <w:ilvl w:val="1"/>
          <w:numId w:val="16"/>
        </w:numPr>
        <w:spacing w:after="120"/>
        <w:ind w:left="1276"/>
        <w:contextualSpacing w:val="0"/>
        <w:jc w:val="both"/>
        <w:rPr>
          <w:rFonts w:cs="Arial"/>
          <w:color w:val="auto"/>
        </w:rPr>
      </w:pPr>
      <w:r w:rsidRPr="001F5410">
        <w:rPr>
          <w:rFonts w:cs="Arial"/>
          <w:color w:val="auto"/>
        </w:rPr>
        <w:t>a startupok a cég sikerre vitelére alkalmas csapatot szervezzenek meg, magas hozzáadott értéket tartalmazó terméket, szolgáltatást fejlesszenek ki, melyet sikeresen piacra vigyenek.</w:t>
      </w:r>
      <w:r w:rsidRPr="001F5410" w:rsidDel="00F76AE1">
        <w:rPr>
          <w:rFonts w:cs="Arial"/>
          <w:color w:val="auto"/>
        </w:rPr>
        <w:t xml:space="preserve"> </w:t>
      </w:r>
    </w:p>
    <w:p w14:paraId="667E9E94" w14:textId="77777777" w:rsidR="00814E0C" w:rsidRPr="001F5410" w:rsidRDefault="00814E0C" w:rsidP="006B4DA9">
      <w:pPr>
        <w:spacing w:line="280" w:lineRule="atLeast"/>
        <w:jc w:val="both"/>
        <w:rPr>
          <w:rFonts w:cs="Arial"/>
          <w:color w:val="auto"/>
          <w:lang w:eastAsia="hu-HU"/>
        </w:rPr>
      </w:pPr>
    </w:p>
    <w:p w14:paraId="22969445" w14:textId="77777777" w:rsidR="00814E0C" w:rsidRPr="001F5410" w:rsidRDefault="00814E0C" w:rsidP="00E47FC1">
      <w:pPr>
        <w:pStyle w:val="Cmsor2"/>
        <w:numPr>
          <w:ilvl w:val="1"/>
          <w:numId w:val="3"/>
        </w:numPr>
        <w:spacing w:line="280" w:lineRule="atLeast"/>
        <w:ind w:left="788" w:hanging="431"/>
        <w:rPr>
          <w:rFonts w:ascii="Arial" w:hAnsi="Arial" w:cs="Arial"/>
          <w:b w:val="0"/>
          <w:color w:val="auto"/>
          <w:sz w:val="28"/>
          <w:szCs w:val="28"/>
        </w:rPr>
      </w:pPr>
      <w:bookmarkStart w:id="4" w:name="_Toc400617660"/>
      <w:bookmarkStart w:id="5" w:name="_Toc405190837"/>
      <w:bookmarkStart w:id="6" w:name="_Toc158716302"/>
      <w:r w:rsidRPr="001F5410">
        <w:rPr>
          <w:rFonts w:ascii="Arial" w:hAnsi="Arial" w:cs="Arial"/>
          <w:b w:val="0"/>
          <w:color w:val="auto"/>
          <w:sz w:val="28"/>
          <w:szCs w:val="28"/>
        </w:rPr>
        <w:t>A rendelkezésre álló forrás</w:t>
      </w:r>
      <w:bookmarkEnd w:id="4"/>
      <w:bookmarkEnd w:id="5"/>
      <w:bookmarkEnd w:id="6"/>
    </w:p>
    <w:p w14:paraId="05C2E241" w14:textId="10560D2F" w:rsidR="00814E0C" w:rsidRPr="001F5410" w:rsidRDefault="00814E0C" w:rsidP="006B4DA9">
      <w:pPr>
        <w:pStyle w:val="Norml1"/>
        <w:spacing w:before="200"/>
        <w:rPr>
          <w:rFonts w:ascii="Arial" w:hAnsi="Arial" w:cs="Arial"/>
        </w:rPr>
      </w:pPr>
      <w:r w:rsidRPr="001F5410">
        <w:rPr>
          <w:rFonts w:ascii="Arial" w:hAnsi="Arial" w:cs="Arial"/>
        </w:rPr>
        <w:t xml:space="preserve">A </w:t>
      </w:r>
      <w:r w:rsidR="00D014A2" w:rsidRPr="001F5410">
        <w:rPr>
          <w:rFonts w:ascii="Arial" w:hAnsi="Arial" w:cs="Arial"/>
        </w:rPr>
        <w:t>Felhívás</w:t>
      </w:r>
      <w:r w:rsidRPr="001F5410">
        <w:rPr>
          <w:rFonts w:ascii="Arial" w:hAnsi="Arial" w:cs="Arial"/>
        </w:rPr>
        <w:t xml:space="preserve"> meghirdetésekor a támogatásra rendelkezésre álló tervezett keretösszeg </w:t>
      </w:r>
      <w:r w:rsidR="00397785" w:rsidRPr="001E332F">
        <w:rPr>
          <w:rFonts w:ascii="Arial" w:hAnsi="Arial" w:cs="Arial"/>
          <w:b/>
          <w:bCs/>
        </w:rPr>
        <w:t>824.000.000</w:t>
      </w:r>
      <w:r w:rsidR="00A00E17" w:rsidRPr="001E332F">
        <w:rPr>
          <w:rFonts w:ascii="Arial" w:hAnsi="Arial" w:cs="Arial"/>
          <w:b/>
          <w:bCs/>
        </w:rPr>
        <w:t xml:space="preserve"> </w:t>
      </w:r>
      <w:r w:rsidRPr="001E332F">
        <w:rPr>
          <w:rFonts w:ascii="Arial" w:hAnsi="Arial" w:cs="Arial"/>
          <w:b/>
          <w:bCs/>
        </w:rPr>
        <w:t>Ft</w:t>
      </w:r>
      <w:r w:rsidRPr="001F5410">
        <w:rPr>
          <w:rFonts w:ascii="Arial" w:hAnsi="Arial" w:cs="Arial"/>
        </w:rPr>
        <w:t xml:space="preserve">. A támogatott </w:t>
      </w:r>
      <w:r w:rsidR="00EB5CD1">
        <w:rPr>
          <w:rFonts w:ascii="Arial" w:hAnsi="Arial" w:cs="Arial"/>
        </w:rPr>
        <w:t>inkubációs</w:t>
      </w:r>
      <w:r w:rsidRPr="001F5410">
        <w:rPr>
          <w:rFonts w:ascii="Arial" w:hAnsi="Arial" w:cs="Arial"/>
        </w:rPr>
        <w:t xml:space="preserve"> kérelmek várható száma: </w:t>
      </w:r>
      <w:r w:rsidR="00A00E17" w:rsidRPr="001F5410">
        <w:rPr>
          <w:rFonts w:ascii="Arial" w:hAnsi="Arial" w:cs="Arial"/>
        </w:rPr>
        <w:t>1</w:t>
      </w:r>
      <w:r w:rsidR="00236AB8" w:rsidRPr="001F5410">
        <w:rPr>
          <w:rFonts w:ascii="Arial" w:hAnsi="Arial" w:cs="Arial"/>
        </w:rPr>
        <w:t>0</w:t>
      </w:r>
      <w:r w:rsidR="00A00E17" w:rsidRPr="001F5410">
        <w:rPr>
          <w:rFonts w:ascii="Arial" w:hAnsi="Arial" w:cs="Arial"/>
        </w:rPr>
        <w:t>-</w:t>
      </w:r>
      <w:r w:rsidR="00236AB8" w:rsidRPr="001F5410">
        <w:rPr>
          <w:rFonts w:ascii="Arial" w:hAnsi="Arial" w:cs="Arial"/>
        </w:rPr>
        <w:t>15</w:t>
      </w:r>
      <w:r w:rsidR="00A00E17" w:rsidRPr="001F5410">
        <w:rPr>
          <w:rFonts w:ascii="Arial" w:hAnsi="Arial" w:cs="Arial"/>
        </w:rPr>
        <w:t xml:space="preserve"> </w:t>
      </w:r>
      <w:r w:rsidRPr="001F5410">
        <w:rPr>
          <w:rFonts w:ascii="Arial" w:hAnsi="Arial" w:cs="Arial"/>
        </w:rPr>
        <w:t>db.</w:t>
      </w:r>
    </w:p>
    <w:p w14:paraId="206E7A28" w14:textId="3843970D" w:rsidR="00BF08C5" w:rsidRPr="001F5410" w:rsidRDefault="00BF08C5" w:rsidP="006B4DA9">
      <w:pPr>
        <w:pStyle w:val="Norml1"/>
        <w:rPr>
          <w:rFonts w:ascii="Arial" w:hAnsi="Arial" w:cs="Arial"/>
        </w:rPr>
      </w:pPr>
      <w:r w:rsidRPr="001F5410">
        <w:rPr>
          <w:rFonts w:ascii="Arial" w:hAnsi="Arial" w:cs="Arial"/>
        </w:rPr>
        <w:t xml:space="preserve">Amennyiben az </w:t>
      </w:r>
      <w:r w:rsidR="0097474F">
        <w:rPr>
          <w:rFonts w:ascii="Arial" w:hAnsi="Arial" w:cs="Arial"/>
        </w:rPr>
        <w:t>I</w:t>
      </w:r>
      <w:r w:rsidRPr="001F5410">
        <w:rPr>
          <w:rFonts w:ascii="Arial" w:hAnsi="Arial" w:cs="Arial"/>
        </w:rPr>
        <w:t xml:space="preserve">nkubátor rendelkezésére álló keret kimerül, vagy annak kimerülése előre jelezhető, az </w:t>
      </w:r>
      <w:r w:rsidR="0097474F">
        <w:rPr>
          <w:rFonts w:ascii="Arial" w:hAnsi="Arial" w:cs="Arial"/>
        </w:rPr>
        <w:t>I</w:t>
      </w:r>
      <w:r w:rsidRPr="001F5410">
        <w:rPr>
          <w:rFonts w:ascii="Arial" w:hAnsi="Arial" w:cs="Arial"/>
        </w:rPr>
        <w:t xml:space="preserve">nkubátor a benyújtási határidő előtt a benyújtás lehetőségét felfüggesztheti vagy a Címzetti </w:t>
      </w:r>
      <w:r w:rsidR="00D014A2" w:rsidRPr="001F5410">
        <w:rPr>
          <w:rFonts w:ascii="Arial" w:hAnsi="Arial" w:cs="Arial"/>
        </w:rPr>
        <w:t>Felhívás</w:t>
      </w:r>
      <w:r w:rsidRPr="001F5410">
        <w:rPr>
          <w:rFonts w:ascii="Arial" w:hAnsi="Arial" w:cs="Arial"/>
        </w:rPr>
        <w:t>t lezárhatja.</w:t>
      </w:r>
    </w:p>
    <w:p w14:paraId="49512041" w14:textId="77777777" w:rsidR="00814E0C" w:rsidRPr="001F5410" w:rsidRDefault="00814E0C" w:rsidP="006B4DA9">
      <w:pPr>
        <w:pStyle w:val="Norml1"/>
        <w:rPr>
          <w:rFonts w:ascii="Arial" w:hAnsi="Arial" w:cs="Arial"/>
        </w:rPr>
      </w:pPr>
    </w:p>
    <w:p w14:paraId="484F41A4" w14:textId="77777777" w:rsidR="00814E0C" w:rsidRPr="001F5410" w:rsidRDefault="00814E0C" w:rsidP="00E47FC1">
      <w:pPr>
        <w:pStyle w:val="Cmsor2"/>
        <w:numPr>
          <w:ilvl w:val="1"/>
          <w:numId w:val="3"/>
        </w:numPr>
        <w:spacing w:line="280" w:lineRule="atLeast"/>
        <w:ind w:left="788" w:hanging="431"/>
        <w:rPr>
          <w:rFonts w:ascii="Arial" w:hAnsi="Arial" w:cs="Arial"/>
          <w:b w:val="0"/>
          <w:color w:val="auto"/>
          <w:sz w:val="28"/>
          <w:szCs w:val="28"/>
        </w:rPr>
      </w:pPr>
      <w:bookmarkStart w:id="7" w:name="_Toc405190838"/>
      <w:bookmarkStart w:id="8" w:name="_Toc158716303"/>
      <w:r w:rsidRPr="001F5410">
        <w:rPr>
          <w:rFonts w:ascii="Arial" w:hAnsi="Arial" w:cs="Arial"/>
          <w:b w:val="0"/>
          <w:color w:val="auto"/>
          <w:sz w:val="28"/>
          <w:szCs w:val="28"/>
        </w:rPr>
        <w:t>A támogatás háttere</w:t>
      </w:r>
      <w:bookmarkEnd w:id="7"/>
      <w:bookmarkEnd w:id="8"/>
    </w:p>
    <w:p w14:paraId="244009D0" w14:textId="77777777" w:rsidR="001D7D60" w:rsidRPr="001F5410" w:rsidRDefault="001D7D60" w:rsidP="006B4DA9">
      <w:pPr>
        <w:pStyle w:val="Norml1"/>
        <w:rPr>
          <w:rFonts w:ascii="Arial" w:hAnsi="Arial" w:cs="Arial"/>
        </w:rPr>
      </w:pPr>
    </w:p>
    <w:p w14:paraId="50EBFC15" w14:textId="20FF6007" w:rsidR="00BF08C5" w:rsidRPr="001F5410" w:rsidRDefault="00BF08C5" w:rsidP="006B4DA9">
      <w:pPr>
        <w:pStyle w:val="Norml1"/>
        <w:rPr>
          <w:rFonts w:ascii="Arial" w:hAnsi="Arial" w:cs="Arial"/>
        </w:rPr>
      </w:pPr>
      <w:r w:rsidRPr="001F5410">
        <w:rPr>
          <w:rFonts w:ascii="Arial" w:hAnsi="Arial" w:cs="Arial"/>
        </w:rPr>
        <w:t xml:space="preserve">Jelen </w:t>
      </w:r>
      <w:r w:rsidR="00D014A2" w:rsidRPr="001F5410">
        <w:rPr>
          <w:rFonts w:ascii="Arial" w:hAnsi="Arial" w:cs="Arial"/>
        </w:rPr>
        <w:t>Felhívás</w:t>
      </w:r>
      <w:r w:rsidRPr="001F5410">
        <w:rPr>
          <w:rFonts w:ascii="Arial" w:hAnsi="Arial" w:cs="Arial"/>
        </w:rPr>
        <w:t xml:space="preserve">t a </w:t>
      </w:r>
      <w:r w:rsidR="006A442F" w:rsidRPr="001F5410">
        <w:rPr>
          <w:rFonts w:ascii="Arial" w:hAnsi="Arial" w:cs="Arial"/>
        </w:rPr>
        <w:t>202</w:t>
      </w:r>
      <w:r w:rsidR="00B93667" w:rsidRPr="001F5410">
        <w:rPr>
          <w:rFonts w:ascii="Arial" w:hAnsi="Arial" w:cs="Arial"/>
        </w:rPr>
        <w:t>3</w:t>
      </w:r>
      <w:r w:rsidR="006A442F" w:rsidRPr="001F5410">
        <w:rPr>
          <w:rFonts w:ascii="Arial" w:hAnsi="Arial" w:cs="Arial"/>
        </w:rPr>
        <w:t>-1.1.</w:t>
      </w:r>
      <w:r w:rsidR="00B93667" w:rsidRPr="001F5410">
        <w:rPr>
          <w:rFonts w:ascii="Arial" w:hAnsi="Arial" w:cs="Arial"/>
        </w:rPr>
        <w:t>3</w:t>
      </w:r>
      <w:r w:rsidR="006A442F" w:rsidRPr="001F5410">
        <w:rPr>
          <w:rFonts w:ascii="Arial" w:hAnsi="Arial" w:cs="Arial"/>
        </w:rPr>
        <w:t>-STARTUP</w:t>
      </w:r>
      <w:r w:rsidRPr="001F5410">
        <w:rPr>
          <w:rFonts w:ascii="Arial" w:hAnsi="Arial" w:cs="Arial"/>
        </w:rPr>
        <w:t xml:space="preserve"> </w:t>
      </w:r>
      <w:r w:rsidR="00D014A2" w:rsidRPr="001F5410">
        <w:rPr>
          <w:rFonts w:ascii="Arial" w:hAnsi="Arial" w:cs="Arial"/>
        </w:rPr>
        <w:t>Felhívás</w:t>
      </w:r>
      <w:r w:rsidRPr="001F5410">
        <w:rPr>
          <w:rFonts w:ascii="Arial" w:hAnsi="Arial" w:cs="Arial"/>
        </w:rPr>
        <w:t xml:space="preserve"> keretében támogatott </w:t>
      </w:r>
      <w:proofErr w:type="spellStart"/>
      <w:r w:rsidR="00A00E17" w:rsidRPr="00673499">
        <w:rPr>
          <w:rFonts w:ascii="Arial" w:hAnsi="Arial" w:cs="Arial"/>
          <w:b/>
          <w:bCs/>
        </w:rPr>
        <w:t>Creative</w:t>
      </w:r>
      <w:proofErr w:type="spellEnd"/>
      <w:r w:rsidR="00A00E17" w:rsidRPr="00673499">
        <w:rPr>
          <w:rFonts w:ascii="Arial" w:hAnsi="Arial" w:cs="Arial"/>
          <w:b/>
          <w:bCs/>
        </w:rPr>
        <w:t xml:space="preserve"> </w:t>
      </w:r>
      <w:proofErr w:type="spellStart"/>
      <w:r w:rsidR="00A00E17" w:rsidRPr="00673499">
        <w:rPr>
          <w:rFonts w:ascii="Arial" w:hAnsi="Arial" w:cs="Arial"/>
          <w:b/>
          <w:bCs/>
        </w:rPr>
        <w:t>Accelerator</w:t>
      </w:r>
      <w:proofErr w:type="spellEnd"/>
      <w:r w:rsidR="00A00E17" w:rsidRPr="00673499">
        <w:rPr>
          <w:rFonts w:ascii="Arial" w:hAnsi="Arial" w:cs="Arial"/>
          <w:b/>
          <w:bCs/>
        </w:rPr>
        <w:t xml:space="preserve"> Kft</w:t>
      </w:r>
      <w:r w:rsidR="00A00E17" w:rsidRPr="001F5410">
        <w:rPr>
          <w:rFonts w:ascii="Arial" w:hAnsi="Arial" w:cs="Arial"/>
        </w:rPr>
        <w:t>.</w:t>
      </w:r>
      <w:r w:rsidRPr="001F5410">
        <w:rPr>
          <w:rFonts w:ascii="Arial" w:hAnsi="Arial" w:cs="Arial"/>
        </w:rPr>
        <w:t xml:space="preserve"> hirdeti meg az Irányító Hatósággal kötött </w:t>
      </w:r>
      <w:r w:rsidR="006A442F" w:rsidRPr="001F5410">
        <w:rPr>
          <w:rFonts w:ascii="Arial" w:hAnsi="Arial" w:cs="Arial"/>
          <w:b/>
          <w:bCs/>
        </w:rPr>
        <w:t>202</w:t>
      </w:r>
      <w:r w:rsidR="00B93667" w:rsidRPr="001F5410">
        <w:rPr>
          <w:rFonts w:ascii="Arial" w:hAnsi="Arial" w:cs="Arial"/>
          <w:b/>
          <w:bCs/>
        </w:rPr>
        <w:t>3</w:t>
      </w:r>
      <w:r w:rsidR="006A442F" w:rsidRPr="001F5410">
        <w:rPr>
          <w:rFonts w:ascii="Arial" w:hAnsi="Arial" w:cs="Arial"/>
          <w:b/>
          <w:bCs/>
        </w:rPr>
        <w:t>-1.1.</w:t>
      </w:r>
      <w:r w:rsidR="00B93667" w:rsidRPr="001F5410">
        <w:rPr>
          <w:rFonts w:ascii="Arial" w:hAnsi="Arial" w:cs="Arial"/>
          <w:b/>
          <w:bCs/>
        </w:rPr>
        <w:t>3</w:t>
      </w:r>
      <w:r w:rsidR="006A442F" w:rsidRPr="001F5410">
        <w:rPr>
          <w:rFonts w:ascii="Arial" w:hAnsi="Arial" w:cs="Arial"/>
          <w:b/>
          <w:bCs/>
        </w:rPr>
        <w:t>-STARTUP-202</w:t>
      </w:r>
      <w:r w:rsidR="00B93667" w:rsidRPr="001F5410">
        <w:rPr>
          <w:rFonts w:ascii="Arial" w:hAnsi="Arial" w:cs="Arial"/>
          <w:b/>
          <w:bCs/>
        </w:rPr>
        <w:t>3</w:t>
      </w:r>
      <w:r w:rsidR="006A442F" w:rsidRPr="001F5410">
        <w:rPr>
          <w:rFonts w:ascii="Arial" w:hAnsi="Arial" w:cs="Arial"/>
          <w:b/>
          <w:bCs/>
        </w:rPr>
        <w:t>-000</w:t>
      </w:r>
      <w:r w:rsidR="001E332F">
        <w:rPr>
          <w:rFonts w:ascii="Arial" w:hAnsi="Arial" w:cs="Arial"/>
          <w:b/>
          <w:bCs/>
        </w:rPr>
        <w:t>16</w:t>
      </w:r>
      <w:r w:rsidRPr="001F5410">
        <w:rPr>
          <w:rFonts w:ascii="Arial" w:hAnsi="Arial" w:cs="Arial"/>
          <w:b/>
          <w:bCs/>
        </w:rPr>
        <w:t xml:space="preserve"> </w:t>
      </w:r>
      <w:r w:rsidRPr="001F5410">
        <w:rPr>
          <w:rFonts w:ascii="Arial" w:hAnsi="Arial" w:cs="Arial"/>
        </w:rPr>
        <w:t>azonosító számú támogat</w:t>
      </w:r>
      <w:r w:rsidR="00B93667" w:rsidRPr="001F5410">
        <w:rPr>
          <w:rFonts w:ascii="Arial" w:hAnsi="Arial" w:cs="Arial"/>
        </w:rPr>
        <w:t xml:space="preserve">ói okirat </w:t>
      </w:r>
      <w:r w:rsidRPr="001F5410">
        <w:rPr>
          <w:rFonts w:ascii="Arial" w:hAnsi="Arial" w:cs="Arial"/>
        </w:rPr>
        <w:t>alapján.</w:t>
      </w:r>
    </w:p>
    <w:p w14:paraId="1642AA96" w14:textId="77777777" w:rsidR="00814E0C" w:rsidRPr="001F5410" w:rsidRDefault="00814E0C" w:rsidP="006B4DA9">
      <w:pPr>
        <w:pStyle w:val="Norml1"/>
        <w:spacing w:before="200"/>
        <w:rPr>
          <w:rFonts w:ascii="Arial" w:hAnsi="Arial" w:cs="Arial"/>
        </w:rPr>
      </w:pPr>
    </w:p>
    <w:p w14:paraId="169706AD" w14:textId="77777777" w:rsidR="00814E0C" w:rsidRPr="001F5410" w:rsidRDefault="00814E0C" w:rsidP="00E47FC1">
      <w:pPr>
        <w:pStyle w:val="Cmsor11"/>
        <w:numPr>
          <w:ilvl w:val="0"/>
          <w:numId w:val="5"/>
        </w:numPr>
        <w:spacing w:after="0"/>
        <w:ind w:left="714" w:hanging="714"/>
        <w:rPr>
          <w:rFonts w:cs="Arial"/>
        </w:rPr>
      </w:pPr>
      <w:bookmarkStart w:id="9" w:name="_Toc405190839"/>
      <w:bookmarkStart w:id="10" w:name="_Toc158716304"/>
      <w:bookmarkStart w:id="11" w:name="_Ref399250208"/>
      <w:r w:rsidRPr="001F5410">
        <w:rPr>
          <w:rFonts w:cs="Arial"/>
        </w:rPr>
        <w:t>Ügyfélszolgálatok elérhetősége</w:t>
      </w:r>
      <w:bookmarkEnd w:id="9"/>
      <w:bookmarkEnd w:id="10"/>
    </w:p>
    <w:p w14:paraId="3AE7C795" w14:textId="1246A23D" w:rsidR="00814E0C" w:rsidRPr="001F5410" w:rsidRDefault="00814E0C" w:rsidP="006B4DA9">
      <w:pPr>
        <w:pStyle w:val="Norml1"/>
        <w:spacing w:before="200"/>
        <w:rPr>
          <w:rFonts w:ascii="Arial" w:hAnsi="Arial" w:cs="Arial"/>
        </w:rPr>
      </w:pPr>
      <w:r w:rsidRPr="001F5410">
        <w:rPr>
          <w:rFonts w:ascii="Arial" w:hAnsi="Arial" w:cs="Arial"/>
        </w:rPr>
        <w:t xml:space="preserve">Ha további információkra van szüksége, forduljon bizalommal </w:t>
      </w:r>
      <w:r w:rsidR="00702B5C" w:rsidRPr="001F5410">
        <w:rPr>
          <w:rFonts w:ascii="Arial" w:hAnsi="Arial" w:cs="Arial"/>
        </w:rPr>
        <w:t>a</w:t>
      </w:r>
      <w:r w:rsidR="00A00E17" w:rsidRPr="001F5410">
        <w:rPr>
          <w:rFonts w:ascii="Arial" w:hAnsi="Arial" w:cs="Arial"/>
        </w:rPr>
        <w:t xml:space="preserve"> </w:t>
      </w:r>
      <w:proofErr w:type="spellStart"/>
      <w:r w:rsidR="00A00E17" w:rsidRPr="00673499">
        <w:rPr>
          <w:rFonts w:ascii="Arial" w:hAnsi="Arial" w:cs="Arial"/>
          <w:b/>
          <w:bCs/>
        </w:rPr>
        <w:t>Creative</w:t>
      </w:r>
      <w:proofErr w:type="spellEnd"/>
      <w:r w:rsidR="00A00E17" w:rsidRPr="00673499">
        <w:rPr>
          <w:rFonts w:ascii="Arial" w:hAnsi="Arial" w:cs="Arial"/>
          <w:b/>
          <w:bCs/>
        </w:rPr>
        <w:t xml:space="preserve"> </w:t>
      </w:r>
      <w:proofErr w:type="spellStart"/>
      <w:r w:rsidR="00A00E17" w:rsidRPr="00673499">
        <w:rPr>
          <w:rFonts w:ascii="Arial" w:hAnsi="Arial" w:cs="Arial"/>
          <w:b/>
          <w:bCs/>
        </w:rPr>
        <w:t>Accelerator</w:t>
      </w:r>
      <w:proofErr w:type="spellEnd"/>
      <w:r w:rsidR="00A00E17" w:rsidRPr="00673499">
        <w:rPr>
          <w:rFonts w:ascii="Arial" w:hAnsi="Arial" w:cs="Arial"/>
          <w:b/>
          <w:bCs/>
        </w:rPr>
        <w:t xml:space="preserve"> Kft</w:t>
      </w:r>
      <w:r w:rsidR="00A00E17" w:rsidRPr="001F5410">
        <w:rPr>
          <w:rFonts w:ascii="Arial" w:hAnsi="Arial" w:cs="Arial"/>
        </w:rPr>
        <w:t xml:space="preserve">. </w:t>
      </w:r>
      <w:r w:rsidR="00702B5C" w:rsidRPr="001F5410">
        <w:rPr>
          <w:rFonts w:ascii="Arial" w:hAnsi="Arial" w:cs="Arial"/>
        </w:rPr>
        <w:t xml:space="preserve">inkubátor munkatársaihoz </w:t>
      </w:r>
      <w:r w:rsidRPr="001F5410">
        <w:rPr>
          <w:rFonts w:ascii="Arial" w:hAnsi="Arial" w:cs="Arial"/>
        </w:rPr>
        <w:t xml:space="preserve">a </w:t>
      </w:r>
      <w:r w:rsidR="00F150B3" w:rsidRPr="001F5410">
        <w:rPr>
          <w:rFonts w:ascii="Arial" w:hAnsi="Arial" w:cs="Arial"/>
          <w:b/>
        </w:rPr>
        <w:t>+36</w:t>
      </w:r>
      <w:r w:rsidR="0014572F" w:rsidRPr="001F5410">
        <w:rPr>
          <w:rFonts w:ascii="Arial" w:hAnsi="Arial" w:cs="Arial"/>
          <w:b/>
        </w:rPr>
        <w:t>-30-4361098, illetve +36-</w:t>
      </w:r>
      <w:r w:rsidR="006A442F" w:rsidRPr="001F5410">
        <w:rPr>
          <w:rFonts w:ascii="Arial" w:hAnsi="Arial" w:cs="Arial"/>
          <w:b/>
        </w:rPr>
        <w:t>70-7990805</w:t>
      </w:r>
      <w:r w:rsidR="00F150B3" w:rsidRPr="001F5410">
        <w:rPr>
          <w:rFonts w:ascii="Arial" w:hAnsi="Arial" w:cs="Arial"/>
        </w:rPr>
        <w:t xml:space="preserve"> </w:t>
      </w:r>
      <w:r w:rsidRPr="001F5410">
        <w:rPr>
          <w:rFonts w:ascii="Arial" w:hAnsi="Arial" w:cs="Arial"/>
        </w:rPr>
        <w:t>telefonszámon, ahol hétfőtől csütörtökig 8 órától 16 óráig, pénteken 8 órától 14 óráig fogadják hívását.</w:t>
      </w:r>
    </w:p>
    <w:p w14:paraId="68E06376" w14:textId="25AAA3B0" w:rsidR="00814E0C" w:rsidRPr="001F5410" w:rsidRDefault="00814E0C" w:rsidP="006B4DA9">
      <w:pPr>
        <w:pStyle w:val="Norml1"/>
        <w:rPr>
          <w:rFonts w:ascii="Arial" w:hAnsi="Arial" w:cs="Arial"/>
        </w:rPr>
      </w:pPr>
      <w:r w:rsidRPr="001F5410">
        <w:rPr>
          <w:rFonts w:ascii="Arial" w:hAnsi="Arial" w:cs="Arial"/>
        </w:rPr>
        <w:t xml:space="preserve">Kérjük, kövesse figyelemmel a </w:t>
      </w:r>
      <w:r w:rsidR="00D014A2" w:rsidRPr="001F5410">
        <w:rPr>
          <w:rFonts w:ascii="Arial" w:hAnsi="Arial" w:cs="Arial"/>
        </w:rPr>
        <w:t>Felhívás</w:t>
      </w:r>
      <w:r w:rsidRPr="001F5410">
        <w:rPr>
          <w:rFonts w:ascii="Arial" w:hAnsi="Arial" w:cs="Arial"/>
        </w:rPr>
        <w:t xml:space="preserve">sal kapcsolatos közleményeket a </w:t>
      </w:r>
      <w:r w:rsidR="001E332F" w:rsidRPr="001E332F">
        <w:rPr>
          <w:rFonts w:ascii="Arial" w:eastAsia="Times New Roman" w:hAnsi="Arial" w:cs="Arial"/>
        </w:rPr>
        <w:t>www.cre</w:t>
      </w:r>
      <w:r w:rsidR="001E332F">
        <w:rPr>
          <w:rFonts w:ascii="Arial" w:eastAsia="Times New Roman" w:hAnsi="Arial" w:cs="Arial"/>
        </w:rPr>
        <w:t>ativeaccelerator.hu</w:t>
      </w:r>
      <w:r w:rsidR="00B93667" w:rsidRPr="001F5410">
        <w:rPr>
          <w:rFonts w:ascii="Arial" w:eastAsia="Times New Roman" w:hAnsi="Arial" w:cs="Arial"/>
        </w:rPr>
        <w:t xml:space="preserve"> </w:t>
      </w:r>
      <w:r w:rsidRPr="001F5410">
        <w:rPr>
          <w:rFonts w:ascii="Arial" w:hAnsi="Arial" w:cs="Arial"/>
        </w:rPr>
        <w:t>oldalon</w:t>
      </w:r>
      <w:r w:rsidR="00702B5C" w:rsidRPr="001F5410">
        <w:rPr>
          <w:rFonts w:ascii="Arial" w:hAnsi="Arial" w:cs="Arial"/>
        </w:rPr>
        <w:t>.</w:t>
      </w:r>
    </w:p>
    <w:bookmarkEnd w:id="11"/>
    <w:p w14:paraId="035498E3" w14:textId="77777777" w:rsidR="00814E0C" w:rsidRPr="001F5410" w:rsidRDefault="00814E0C" w:rsidP="006B4DA9">
      <w:pPr>
        <w:pStyle w:val="felsorols20"/>
        <w:tabs>
          <w:tab w:val="clear" w:pos="1440"/>
        </w:tabs>
        <w:spacing w:line="280" w:lineRule="atLeast"/>
        <w:ind w:left="0" w:firstLine="0"/>
        <w:rPr>
          <w:rFonts w:cs="Arial"/>
          <w:color w:val="auto"/>
        </w:rPr>
      </w:pPr>
    </w:p>
    <w:p w14:paraId="5F79E8F8" w14:textId="77777777" w:rsidR="00814E0C" w:rsidRPr="001F5410" w:rsidRDefault="00814E0C" w:rsidP="00E47FC1">
      <w:pPr>
        <w:pStyle w:val="Cmsor11"/>
        <w:numPr>
          <w:ilvl w:val="0"/>
          <w:numId w:val="5"/>
        </w:numPr>
        <w:spacing w:after="0"/>
        <w:ind w:left="714" w:hanging="714"/>
        <w:rPr>
          <w:rFonts w:cs="Arial"/>
        </w:rPr>
      </w:pPr>
      <w:bookmarkStart w:id="12" w:name="_Toc405190847"/>
      <w:bookmarkStart w:id="13" w:name="_Toc158716305"/>
      <w:r w:rsidRPr="001F5410">
        <w:rPr>
          <w:rFonts w:cs="Arial"/>
        </w:rPr>
        <w:t>A Projektekkel kapcsolatos elvárások</w:t>
      </w:r>
      <w:bookmarkEnd w:id="12"/>
      <w:bookmarkEnd w:id="13"/>
    </w:p>
    <w:p w14:paraId="62EB6E40" w14:textId="74D91E54" w:rsidR="00814E0C" w:rsidRPr="001F5410" w:rsidRDefault="00814E0C" w:rsidP="006B4DA9">
      <w:pPr>
        <w:pStyle w:val="Norml1"/>
        <w:spacing w:before="200"/>
        <w:rPr>
          <w:rFonts w:ascii="Arial" w:hAnsi="Arial" w:cs="Arial"/>
        </w:rPr>
      </w:pPr>
      <w:r w:rsidRPr="001F5410">
        <w:rPr>
          <w:rFonts w:ascii="Arial" w:hAnsi="Arial" w:cs="Arial"/>
        </w:rPr>
        <w:t>Kérjük, hogy a</w:t>
      </w:r>
      <w:r w:rsidR="00AF652B" w:rsidRPr="001F5410">
        <w:rPr>
          <w:rFonts w:ascii="Arial" w:hAnsi="Arial" w:cs="Arial"/>
        </w:rPr>
        <w:t>z</w:t>
      </w:r>
      <w:r w:rsidRPr="001F5410">
        <w:rPr>
          <w:rFonts w:ascii="Arial" w:hAnsi="Arial" w:cs="Arial"/>
        </w:rPr>
        <w:t xml:space="preserve"> </w:t>
      </w:r>
      <w:r w:rsidR="00702B5C" w:rsidRPr="001F5410">
        <w:rPr>
          <w:rFonts w:ascii="Arial" w:hAnsi="Arial" w:cs="Arial"/>
        </w:rPr>
        <w:t xml:space="preserve">inkubációs </w:t>
      </w:r>
      <w:r w:rsidRPr="001F5410">
        <w:rPr>
          <w:rFonts w:ascii="Arial" w:hAnsi="Arial" w:cs="Arial"/>
        </w:rPr>
        <w:t>kérelem összeállítása során vegye figyelembe, hogy a projekteknek meg kell felelniük különösen a következőknek:</w:t>
      </w:r>
    </w:p>
    <w:p w14:paraId="266E97EA" w14:textId="414DA020" w:rsidR="007E41C3" w:rsidRPr="001F5410" w:rsidRDefault="007E41C3" w:rsidP="00AF652B">
      <w:pPr>
        <w:pStyle w:val="Norml1"/>
        <w:spacing w:before="200"/>
        <w:rPr>
          <w:rFonts w:ascii="Arial" w:hAnsi="Arial" w:cs="Arial"/>
        </w:rPr>
      </w:pPr>
      <w:r w:rsidRPr="001F5410">
        <w:rPr>
          <w:rFonts w:ascii="Arial" w:hAnsi="Arial" w:cs="Arial"/>
        </w:rPr>
        <w:t xml:space="preserve">Az </w:t>
      </w:r>
      <w:r w:rsidR="0097474F">
        <w:rPr>
          <w:rFonts w:ascii="Arial" w:hAnsi="Arial" w:cs="Arial"/>
        </w:rPr>
        <w:t>I</w:t>
      </w:r>
      <w:r w:rsidRPr="001F5410">
        <w:rPr>
          <w:rFonts w:ascii="Arial" w:hAnsi="Arial" w:cs="Arial"/>
        </w:rPr>
        <w:t>nkubátor (közvetlen kedvezményezett)</w:t>
      </w:r>
      <w:r w:rsidR="000C5D1A" w:rsidRPr="001F5410">
        <w:rPr>
          <w:rFonts w:ascii="Arial" w:hAnsi="Arial" w:cs="Arial"/>
        </w:rPr>
        <w:t xml:space="preserve"> </w:t>
      </w:r>
      <w:r w:rsidRPr="001F5410">
        <w:rPr>
          <w:rFonts w:ascii="Arial" w:hAnsi="Arial" w:cs="Arial"/>
        </w:rPr>
        <w:t>az általa kiválasztott startupokkal</w:t>
      </w:r>
      <w:r w:rsidR="00B93667" w:rsidRPr="001F5410">
        <w:rPr>
          <w:rFonts w:ascii="Arial" w:hAnsi="Arial" w:cs="Arial"/>
        </w:rPr>
        <w:t xml:space="preserve"> </w:t>
      </w:r>
      <w:r w:rsidRPr="001F5410">
        <w:rPr>
          <w:rFonts w:ascii="Arial" w:hAnsi="Arial" w:cs="Arial"/>
        </w:rPr>
        <w:t>(végső kedvezményezettekkel)</w:t>
      </w:r>
      <w:r w:rsidR="00B93667" w:rsidRPr="001F5410">
        <w:rPr>
          <w:rFonts w:ascii="Arial" w:hAnsi="Arial" w:cs="Arial"/>
        </w:rPr>
        <w:t xml:space="preserve"> </w:t>
      </w:r>
      <w:r w:rsidRPr="001F5410">
        <w:rPr>
          <w:rFonts w:ascii="Arial" w:hAnsi="Arial" w:cs="Arial"/>
        </w:rPr>
        <w:t>inkubációs megállapodást köt a startup vállalkozás tevékenységének támogatására</w:t>
      </w:r>
      <w:r w:rsidR="00B93667" w:rsidRPr="001F5410">
        <w:rPr>
          <w:rFonts w:ascii="Arial" w:hAnsi="Arial" w:cs="Arial"/>
        </w:rPr>
        <w:t xml:space="preserve"> </w:t>
      </w:r>
      <w:r w:rsidRPr="001F5410">
        <w:rPr>
          <w:rFonts w:ascii="Arial" w:hAnsi="Arial" w:cs="Arial"/>
        </w:rPr>
        <w:t xml:space="preserve">(továbbadott támogatás), amelynek forrása az NKFI Alapból jelen Felhívás keretében származó közfinanszírozású támogatás, valamint az </w:t>
      </w:r>
      <w:r w:rsidR="0097474F">
        <w:rPr>
          <w:rFonts w:ascii="Arial" w:hAnsi="Arial" w:cs="Arial"/>
        </w:rPr>
        <w:t>I</w:t>
      </w:r>
      <w:r w:rsidRPr="001F5410">
        <w:rPr>
          <w:rFonts w:ascii="Arial" w:hAnsi="Arial" w:cs="Arial"/>
        </w:rPr>
        <w:t>nkubátor jelen Felhívás 6.</w:t>
      </w:r>
      <w:r w:rsidR="00B93667" w:rsidRPr="001F5410">
        <w:rPr>
          <w:rFonts w:ascii="Arial" w:hAnsi="Arial" w:cs="Arial"/>
        </w:rPr>
        <w:t>1.</w:t>
      </w:r>
      <w:r w:rsidRPr="001F5410">
        <w:rPr>
          <w:rFonts w:ascii="Arial" w:hAnsi="Arial" w:cs="Arial"/>
        </w:rPr>
        <w:t xml:space="preserve"> pont III. alpontja szerinti magántőke befektetése (saját forrás).</w:t>
      </w:r>
      <w:r w:rsidR="00AF652B" w:rsidRPr="001F5410">
        <w:rPr>
          <w:rFonts w:ascii="Arial" w:hAnsi="Arial" w:cs="Arial"/>
        </w:rPr>
        <w:t xml:space="preserve"> A Felhívás keretében egy adott vállalkozás és/vagy annak a </w:t>
      </w:r>
      <w:r w:rsidR="007941E4" w:rsidRPr="007941E4">
        <w:rPr>
          <w:rFonts w:ascii="Arial" w:hAnsi="Arial" w:cs="Arial"/>
        </w:rPr>
        <w:t xml:space="preserve">Szerződés 107. és 108. cikke alkalmazásában bizonyos támogatási kategóriáknak a belső piaccal összeegyeztethetővé nyilvánításáról szóló 2014. június 17-i 651/2014/EU bizottsági rendelet (továbbiakban 651/2014/EU bizottsági rendelet) </w:t>
      </w:r>
      <w:r w:rsidR="00AF652B" w:rsidRPr="001F5410">
        <w:rPr>
          <w:rFonts w:ascii="Arial" w:hAnsi="Arial" w:cs="Arial"/>
        </w:rPr>
        <w:t>1. sz. melléklete alapján meghatározott partner-, vagy kapcsolt vállalkozásai részéről kizárólag egy projektjavaslat támogatható.</w:t>
      </w:r>
    </w:p>
    <w:p w14:paraId="575F88BF" w14:textId="2CC407DB" w:rsidR="00814E0C" w:rsidRPr="001F5410" w:rsidRDefault="007E41C3" w:rsidP="00DF3171">
      <w:pPr>
        <w:pStyle w:val="Norml1"/>
        <w:spacing w:before="200"/>
        <w:rPr>
          <w:rFonts w:ascii="Arial" w:hAnsi="Arial" w:cs="Arial"/>
        </w:rPr>
      </w:pPr>
      <w:r w:rsidRPr="001F5410">
        <w:rPr>
          <w:rFonts w:ascii="Arial" w:hAnsi="Arial" w:cs="Arial"/>
        </w:rPr>
        <w:lastRenderedPageBreak/>
        <w:t>Az inkubátorokra és a</w:t>
      </w:r>
      <w:r w:rsidR="000C5D1A" w:rsidRPr="001F5410">
        <w:rPr>
          <w:rFonts w:ascii="Arial" w:hAnsi="Arial" w:cs="Arial"/>
        </w:rPr>
        <w:t xml:space="preserve"> </w:t>
      </w:r>
      <w:r w:rsidRPr="001F5410">
        <w:rPr>
          <w:rFonts w:ascii="Arial" w:hAnsi="Arial" w:cs="Arial"/>
        </w:rPr>
        <w:t>továbbadott támogatásra vonatkozó részletes elvárásokat</w:t>
      </w:r>
      <w:r w:rsidR="00B93667" w:rsidRPr="001F5410">
        <w:rPr>
          <w:rFonts w:ascii="Arial" w:hAnsi="Arial" w:cs="Arial"/>
        </w:rPr>
        <w:t xml:space="preserve"> </w:t>
      </w:r>
      <w:r w:rsidRPr="001F5410">
        <w:rPr>
          <w:rFonts w:ascii="Arial" w:hAnsi="Arial" w:cs="Arial"/>
        </w:rPr>
        <w:t>–</w:t>
      </w:r>
      <w:r w:rsidR="00B93667" w:rsidRPr="001F5410">
        <w:rPr>
          <w:rFonts w:ascii="Arial" w:hAnsi="Arial" w:cs="Arial"/>
        </w:rPr>
        <w:t xml:space="preserve"> </w:t>
      </w:r>
      <w:r w:rsidRPr="001F5410">
        <w:rPr>
          <w:rFonts w:ascii="Arial" w:hAnsi="Arial" w:cs="Arial"/>
        </w:rPr>
        <w:t xml:space="preserve">ideértve a továbbadott támogatásra vonatkozó uniós állami támogatási szabályokat is – a jelen Felhívás mellékletét képező Működési kézikönyv tartalmazza. </w:t>
      </w:r>
      <w:bookmarkStart w:id="14" w:name="_Toc424560541"/>
      <w:bookmarkStart w:id="15" w:name="_Toc424561217"/>
      <w:bookmarkStart w:id="16" w:name="_Toc424570558"/>
      <w:bookmarkStart w:id="17" w:name="_Toc428259210"/>
      <w:bookmarkStart w:id="18" w:name="_Toc428259582"/>
      <w:bookmarkStart w:id="19" w:name="_Toc428260497"/>
      <w:bookmarkStart w:id="20" w:name="_Toc428260583"/>
      <w:bookmarkStart w:id="21" w:name="_Toc428260663"/>
      <w:bookmarkStart w:id="22" w:name="_Toc435707091"/>
      <w:bookmarkStart w:id="23" w:name="_Toc436386544"/>
      <w:bookmarkStart w:id="24" w:name="_Toc445463711"/>
      <w:bookmarkStart w:id="25" w:name="_Toc61276935"/>
      <w:bookmarkStart w:id="26" w:name="_Toc61277687"/>
      <w:bookmarkStart w:id="27" w:name="_Toc61277755"/>
      <w:bookmarkStart w:id="28" w:name="_Toc424560542"/>
      <w:bookmarkStart w:id="29" w:name="_Toc424561218"/>
      <w:bookmarkStart w:id="30" w:name="_Toc424570559"/>
      <w:bookmarkStart w:id="31" w:name="_Toc428259211"/>
      <w:bookmarkStart w:id="32" w:name="_Toc428259583"/>
      <w:bookmarkStart w:id="33" w:name="_Toc428260498"/>
      <w:bookmarkStart w:id="34" w:name="_Toc428260584"/>
      <w:bookmarkStart w:id="35" w:name="_Toc428260664"/>
      <w:bookmarkStart w:id="36" w:name="_Toc435707092"/>
      <w:bookmarkStart w:id="37" w:name="_Toc436386545"/>
      <w:bookmarkStart w:id="38" w:name="_Toc445463712"/>
      <w:bookmarkStart w:id="39" w:name="_Toc61276936"/>
      <w:bookmarkStart w:id="40" w:name="_Toc61277688"/>
      <w:bookmarkStart w:id="41" w:name="_Toc61277756"/>
      <w:bookmarkStart w:id="42" w:name="_Toc405190849"/>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070DE8B9" w14:textId="77777777" w:rsidR="00814E0C" w:rsidRPr="001F5410" w:rsidRDefault="00814E0C" w:rsidP="00E47FC1">
      <w:pPr>
        <w:pStyle w:val="Cmsor2"/>
        <w:numPr>
          <w:ilvl w:val="1"/>
          <w:numId w:val="21"/>
        </w:numPr>
        <w:spacing w:line="280" w:lineRule="atLeast"/>
        <w:rPr>
          <w:rFonts w:ascii="Arial" w:hAnsi="Arial" w:cs="Arial"/>
          <w:b w:val="0"/>
          <w:color w:val="auto"/>
          <w:sz w:val="28"/>
          <w:szCs w:val="28"/>
        </w:rPr>
      </w:pPr>
      <w:bookmarkStart w:id="43" w:name="_Toc158716306"/>
      <w:r w:rsidRPr="001F5410">
        <w:rPr>
          <w:rFonts w:ascii="Arial" w:hAnsi="Arial" w:cs="Arial"/>
          <w:b w:val="0"/>
          <w:color w:val="auto"/>
          <w:sz w:val="28"/>
          <w:szCs w:val="28"/>
        </w:rPr>
        <w:t>Támogatható tevékenységek bemutatása</w:t>
      </w:r>
      <w:bookmarkEnd w:id="42"/>
      <w:bookmarkEnd w:id="43"/>
    </w:p>
    <w:p w14:paraId="29FF5D6D" w14:textId="77777777" w:rsidR="003E061E" w:rsidRDefault="003E061E" w:rsidP="003E061E">
      <w:pPr>
        <w:jc w:val="both"/>
      </w:pPr>
    </w:p>
    <w:p w14:paraId="1A5DC72A" w14:textId="6454F31C" w:rsidR="003E061E" w:rsidRPr="0028091D" w:rsidRDefault="003E061E" w:rsidP="00EB5CD1">
      <w:pPr>
        <w:jc w:val="both"/>
      </w:pPr>
      <w:r w:rsidRPr="0028091D">
        <w:t>A jelen Címzetti felhívás keretében támogatható tevékenységhez nyújtott támogatás európai uniós versenyjogi szempontból állami támogatásnak</w:t>
      </w:r>
      <w:r w:rsidRPr="00525BC6">
        <w:t xml:space="preserve"> </w:t>
      </w:r>
      <w:r w:rsidRPr="0028091D">
        <w:t>minősül</w:t>
      </w:r>
      <w:r>
        <w:t xml:space="preserve"> és </w:t>
      </w:r>
      <w:r w:rsidRPr="0028091D">
        <w:t xml:space="preserve">a </w:t>
      </w:r>
      <w:r w:rsidRPr="00144CFC">
        <w:t xml:space="preserve">Nemzeti Kutatási, Fejlesztési és Innovációs Alap működtetésének és felhasználásának szabályairól szóló </w:t>
      </w:r>
      <w:r w:rsidRPr="0028091D">
        <w:t xml:space="preserve">380/2014 (XII. 31.) Korm. rendelet 5. § 6. pontja alapján: </w:t>
      </w:r>
      <w:r w:rsidRPr="0033497A">
        <w:rPr>
          <w:b/>
          <w:bCs/>
        </w:rPr>
        <w:t xml:space="preserve">induló vállalkozásoknak nyújtott támogatásként </w:t>
      </w:r>
      <w:r w:rsidRPr="0033497A">
        <w:rPr>
          <w:bCs/>
        </w:rPr>
        <w:t>nyújtható</w:t>
      </w:r>
      <w:r w:rsidRPr="0028091D">
        <w:t xml:space="preserve">. </w:t>
      </w:r>
    </w:p>
    <w:p w14:paraId="1AAE55E0" w14:textId="77777777" w:rsidR="003E061E" w:rsidRPr="0028091D" w:rsidRDefault="003E061E" w:rsidP="00EB5CD1">
      <w:pPr>
        <w:jc w:val="both"/>
      </w:pPr>
      <w:r w:rsidRPr="0028091D">
        <w:t xml:space="preserve">A startupoknak </w:t>
      </w:r>
      <w:r>
        <w:t xml:space="preserve">nyújtott támogatás tekintetében </w:t>
      </w:r>
      <w:r w:rsidRPr="0028091D">
        <w:t xml:space="preserve">az </w:t>
      </w:r>
      <w:r>
        <w:t>I</w:t>
      </w:r>
      <w:r w:rsidRPr="0028091D">
        <w:t xml:space="preserve">nkubátor </w:t>
      </w:r>
      <w:r>
        <w:t xml:space="preserve">végzi annak uniós </w:t>
      </w:r>
      <w:r w:rsidRPr="0028091D">
        <w:t>állami támogatás</w:t>
      </w:r>
      <w:r>
        <w:t>i szempontú értékelését</w:t>
      </w:r>
      <w:r w:rsidRPr="0028091D">
        <w:t>.</w:t>
      </w:r>
    </w:p>
    <w:p w14:paraId="76A10585" w14:textId="77777777" w:rsidR="003E061E" w:rsidRDefault="003E061E" w:rsidP="006B4DA9">
      <w:pPr>
        <w:pStyle w:val="Listaszerbekezds"/>
        <w:spacing w:before="60" w:after="120" w:line="280" w:lineRule="atLeast"/>
        <w:ind w:left="0"/>
        <w:contextualSpacing w:val="0"/>
        <w:jc w:val="both"/>
        <w:rPr>
          <w:rFonts w:cs="Arial"/>
          <w:color w:val="auto"/>
        </w:rPr>
      </w:pPr>
    </w:p>
    <w:p w14:paraId="3BA5B2CF" w14:textId="2BE47674" w:rsidR="00814E0C" w:rsidRPr="001F5410" w:rsidRDefault="00814E0C" w:rsidP="006B4DA9">
      <w:pPr>
        <w:pStyle w:val="Listaszerbekezds"/>
        <w:spacing w:before="60" w:after="120" w:line="280" w:lineRule="atLeast"/>
        <w:ind w:left="0"/>
        <w:contextualSpacing w:val="0"/>
        <w:jc w:val="both"/>
        <w:rPr>
          <w:rFonts w:cs="Arial"/>
          <w:color w:val="auto"/>
        </w:rPr>
      </w:pPr>
      <w:r w:rsidRPr="001F5410">
        <w:rPr>
          <w:rFonts w:cs="Arial"/>
          <w:color w:val="auto"/>
        </w:rPr>
        <w:t xml:space="preserve">A </w:t>
      </w:r>
      <w:r w:rsidR="00D014A2" w:rsidRPr="001F5410">
        <w:rPr>
          <w:rFonts w:cs="Arial"/>
          <w:color w:val="auto"/>
        </w:rPr>
        <w:t>Felhívás</w:t>
      </w:r>
      <w:r w:rsidRPr="001F5410">
        <w:rPr>
          <w:rFonts w:cs="Arial"/>
          <w:color w:val="auto"/>
        </w:rPr>
        <w:t xml:space="preserve"> keretében az alábbi tevékenységek támogathatóak:</w:t>
      </w:r>
    </w:p>
    <w:p w14:paraId="33E9C3F4" w14:textId="2E3BA91E" w:rsidR="00E1292D" w:rsidRPr="001F5410" w:rsidRDefault="00E1292D" w:rsidP="006B4DA9">
      <w:pPr>
        <w:pStyle w:val="Listaszerbekezds"/>
        <w:spacing w:before="60" w:after="120" w:line="280" w:lineRule="atLeast"/>
        <w:ind w:left="0"/>
        <w:contextualSpacing w:val="0"/>
        <w:jc w:val="both"/>
        <w:rPr>
          <w:rFonts w:cs="Arial"/>
          <w:color w:val="auto"/>
        </w:rPr>
      </w:pPr>
      <w:r w:rsidRPr="001F5410">
        <w:rPr>
          <w:rFonts w:cs="Arial"/>
          <w:noProof/>
          <w:color w:val="auto"/>
          <w:lang w:eastAsia="hu-HU"/>
        </w:rPr>
        <w:lastRenderedPageBreak/>
        <w:drawing>
          <wp:inline distT="0" distB="0" distL="0" distR="0" wp14:anchorId="0821511C" wp14:editId="131ABC46">
            <wp:extent cx="5265420" cy="1516380"/>
            <wp:effectExtent l="0" t="0" r="0" b="7620"/>
            <wp:docPr id="771642596" name="Ké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65420" cy="1516380"/>
                    </a:xfrm>
                    <a:prstGeom prst="rect">
                      <a:avLst/>
                    </a:prstGeom>
                    <a:noFill/>
                    <a:ln>
                      <a:noFill/>
                    </a:ln>
                  </pic:spPr>
                </pic:pic>
              </a:graphicData>
            </a:graphic>
          </wp:inline>
        </w:drawing>
      </w:r>
      <w:r w:rsidRPr="001F5410">
        <w:rPr>
          <w:rFonts w:cs="Arial"/>
          <w:noProof/>
          <w:color w:val="auto"/>
          <w:lang w:eastAsia="hu-HU"/>
        </w:rPr>
        <w:drawing>
          <wp:inline distT="0" distB="0" distL="0" distR="0" wp14:anchorId="708D0813" wp14:editId="095BFE34">
            <wp:extent cx="5257800" cy="6385560"/>
            <wp:effectExtent l="0" t="0" r="0" b="0"/>
            <wp:docPr id="1700350194"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57800" cy="6385560"/>
                    </a:xfrm>
                    <a:prstGeom prst="rect">
                      <a:avLst/>
                    </a:prstGeom>
                    <a:noFill/>
                    <a:ln>
                      <a:noFill/>
                    </a:ln>
                  </pic:spPr>
                </pic:pic>
              </a:graphicData>
            </a:graphic>
          </wp:inline>
        </w:drawing>
      </w:r>
      <w:r w:rsidR="006D03A1" w:rsidRPr="001F5410">
        <w:rPr>
          <w:rFonts w:cs="Arial"/>
          <w:noProof/>
          <w:color w:val="auto"/>
          <w:lang w:eastAsia="hu-HU"/>
        </w:rPr>
        <w:lastRenderedPageBreak/>
        <w:drawing>
          <wp:inline distT="0" distB="0" distL="0" distR="0" wp14:anchorId="22B410CA" wp14:editId="1A863CC2">
            <wp:extent cx="5293850" cy="7147560"/>
            <wp:effectExtent l="0" t="0" r="2540" b="0"/>
            <wp:docPr id="1916782218"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03165" cy="7160137"/>
                    </a:xfrm>
                    <a:prstGeom prst="rect">
                      <a:avLst/>
                    </a:prstGeom>
                    <a:noFill/>
                    <a:ln>
                      <a:noFill/>
                    </a:ln>
                  </pic:spPr>
                </pic:pic>
              </a:graphicData>
            </a:graphic>
          </wp:inline>
        </w:drawing>
      </w:r>
      <w:r w:rsidR="006D03A1" w:rsidRPr="001F5410">
        <w:rPr>
          <w:rFonts w:cs="Arial"/>
          <w:noProof/>
          <w:color w:val="auto"/>
          <w:lang w:eastAsia="hu-HU"/>
        </w:rPr>
        <w:lastRenderedPageBreak/>
        <w:drawing>
          <wp:inline distT="0" distB="0" distL="0" distR="0" wp14:anchorId="59B42895" wp14:editId="636837E6">
            <wp:extent cx="5295900" cy="7061200"/>
            <wp:effectExtent l="0" t="0" r="0" b="6350"/>
            <wp:docPr id="254384873" name="Kép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95900" cy="7061200"/>
                    </a:xfrm>
                    <a:prstGeom prst="rect">
                      <a:avLst/>
                    </a:prstGeom>
                    <a:noFill/>
                    <a:ln>
                      <a:noFill/>
                    </a:ln>
                  </pic:spPr>
                </pic:pic>
              </a:graphicData>
            </a:graphic>
          </wp:inline>
        </w:drawing>
      </w:r>
      <w:r w:rsidR="006D03A1" w:rsidRPr="001F5410">
        <w:rPr>
          <w:rFonts w:cs="Arial"/>
          <w:noProof/>
          <w:color w:val="auto"/>
          <w:lang w:eastAsia="hu-HU"/>
        </w:rPr>
        <w:drawing>
          <wp:inline distT="0" distB="0" distL="0" distR="0" wp14:anchorId="78271D7A" wp14:editId="7537C7F7">
            <wp:extent cx="5296619" cy="914400"/>
            <wp:effectExtent l="0" t="0" r="0" b="0"/>
            <wp:docPr id="334939379" name="Kép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06116" cy="916040"/>
                    </a:xfrm>
                    <a:prstGeom prst="rect">
                      <a:avLst/>
                    </a:prstGeom>
                    <a:noFill/>
                    <a:ln>
                      <a:noFill/>
                    </a:ln>
                  </pic:spPr>
                </pic:pic>
              </a:graphicData>
            </a:graphic>
          </wp:inline>
        </w:drawing>
      </w:r>
    </w:p>
    <w:p w14:paraId="0107E4D2" w14:textId="2BECE60E" w:rsidR="007E41C3" w:rsidRPr="001F5410" w:rsidRDefault="007E41C3" w:rsidP="006B4DA9">
      <w:pPr>
        <w:pStyle w:val="Listaszerbekezds"/>
        <w:spacing w:before="60" w:after="120" w:line="280" w:lineRule="atLeast"/>
        <w:ind w:left="0"/>
        <w:contextualSpacing w:val="0"/>
        <w:jc w:val="both"/>
        <w:rPr>
          <w:rFonts w:cs="Arial"/>
          <w:color w:val="auto"/>
        </w:rPr>
      </w:pPr>
    </w:p>
    <w:p w14:paraId="423593CF" w14:textId="061F8D35" w:rsidR="006D03A1" w:rsidRPr="001F5410" w:rsidRDefault="006D03A1" w:rsidP="006D03A1">
      <w:pPr>
        <w:spacing w:after="120"/>
        <w:jc w:val="both"/>
        <w:rPr>
          <w:rFonts w:cs="Arial"/>
          <w:color w:val="auto"/>
        </w:rPr>
      </w:pPr>
      <w:r w:rsidRPr="001F5410">
        <w:rPr>
          <w:rFonts w:cs="Arial"/>
          <w:color w:val="auto"/>
        </w:rPr>
        <w:t>* Anyagköltségként piaci feltételek szerint harmadik féltől beszerzett, a támogatott tevékenységhez közvetlenül kapcsolódó anyagok költsége számolható el, a támogatott projektben felhasznált mértékig.</w:t>
      </w:r>
    </w:p>
    <w:p w14:paraId="57013181" w14:textId="7D0A2720" w:rsidR="006D03A1" w:rsidRPr="001F5410" w:rsidRDefault="006D03A1" w:rsidP="006D03A1">
      <w:pPr>
        <w:spacing w:after="120"/>
        <w:jc w:val="both"/>
        <w:rPr>
          <w:rFonts w:cs="Arial"/>
          <w:color w:val="auto"/>
        </w:rPr>
      </w:pPr>
      <w:r w:rsidRPr="001F5410">
        <w:rPr>
          <w:rFonts w:cs="Arial"/>
          <w:color w:val="auto"/>
        </w:rPr>
        <w:t>A végső kedvezményezetteknek (startup) továbbadott támogatás keretében induló vállalkozásoknak nyújtott támogatás esetén a támogatási intenzitás nem haladhatja meg az elszámolható költségek 80%-át, azaz a támogatás maximális intenzitása 80 %.</w:t>
      </w:r>
    </w:p>
    <w:p w14:paraId="5DFA835D" w14:textId="46B9C9B5" w:rsidR="00814E0C" w:rsidRPr="001F5410" w:rsidRDefault="00814E0C" w:rsidP="006D03A1">
      <w:pPr>
        <w:spacing w:after="120"/>
        <w:jc w:val="both"/>
        <w:rPr>
          <w:rFonts w:cs="Arial"/>
          <w:color w:val="auto"/>
        </w:rPr>
      </w:pPr>
      <w:r w:rsidRPr="001F5410">
        <w:rPr>
          <w:rFonts w:cs="Arial"/>
          <w:color w:val="auto"/>
        </w:rPr>
        <w:t>A nyilvánosság biztosításával kapcsolatos követelményeket a</w:t>
      </w:r>
      <w:r w:rsidR="006D03A1" w:rsidRPr="001F5410">
        <w:rPr>
          <w:rFonts w:cs="Arial"/>
          <w:color w:val="auto"/>
        </w:rPr>
        <w:t xml:space="preserve"> </w:t>
      </w:r>
      <w:hyperlink r:id="rId18" w:history="1">
        <w:r w:rsidR="001E332F" w:rsidRPr="009A2B07">
          <w:rPr>
            <w:rStyle w:val="Hiperhivatkozs"/>
            <w:rFonts w:cs="Arial"/>
          </w:rPr>
          <w:t>https://nkfih.gov.hu/palyazoknak/dokumentumtar/tajekoztatasi</w:t>
        </w:r>
      </w:hyperlink>
      <w:r w:rsidR="007E41C3" w:rsidRPr="001F5410">
        <w:rPr>
          <w:rFonts w:cs="Arial"/>
          <w:color w:val="auto"/>
        </w:rPr>
        <w:t xml:space="preserve"> </w:t>
      </w:r>
      <w:r w:rsidRPr="001F5410">
        <w:rPr>
          <w:rFonts w:cs="Arial"/>
          <w:color w:val="auto"/>
        </w:rPr>
        <w:t>oldalról letölthető „</w:t>
      </w:r>
      <w:r w:rsidR="007E41C3" w:rsidRPr="001F5410">
        <w:rPr>
          <w:rFonts w:cs="Arial"/>
          <w:color w:val="auto"/>
        </w:rPr>
        <w:t>Tájékoztatási és nyilvánossági kötelezettségek</w:t>
      </w:r>
      <w:r w:rsidRPr="001F5410">
        <w:rPr>
          <w:rFonts w:cs="Arial"/>
          <w:color w:val="auto"/>
        </w:rPr>
        <w:t>” c. útmutató és az Arculati Kézikönyv tartalmazza.</w:t>
      </w:r>
    </w:p>
    <w:p w14:paraId="691D54C6" w14:textId="5A7C5347" w:rsidR="00814E0C" w:rsidRPr="001F5410" w:rsidRDefault="007E41C3" w:rsidP="006B4DA9">
      <w:pPr>
        <w:pStyle w:val="Listaszerbekezds"/>
        <w:spacing w:before="60" w:after="120" w:line="280" w:lineRule="atLeast"/>
        <w:ind w:left="0"/>
        <w:contextualSpacing w:val="0"/>
        <w:jc w:val="both"/>
        <w:rPr>
          <w:rFonts w:cs="Arial"/>
          <w:color w:val="auto"/>
        </w:rPr>
      </w:pPr>
      <w:r w:rsidRPr="001F5410">
        <w:rPr>
          <w:rFonts w:cs="Arial"/>
          <w:color w:val="auto"/>
        </w:rPr>
        <w:t>A projekt megvalósításának helyszíne: a támogatást igénylő</w:t>
      </w:r>
      <w:r w:rsidR="00DF3171" w:rsidRPr="001F5410">
        <w:rPr>
          <w:rFonts w:cs="Arial"/>
          <w:color w:val="auto"/>
        </w:rPr>
        <w:t xml:space="preserve"> </w:t>
      </w:r>
      <w:r w:rsidRPr="001F5410">
        <w:rPr>
          <w:rFonts w:cs="Arial"/>
          <w:color w:val="auto"/>
        </w:rPr>
        <w:t>–</w:t>
      </w:r>
      <w:proofErr w:type="gramStart"/>
      <w:r w:rsidRPr="001F5410">
        <w:rPr>
          <w:rFonts w:cs="Arial"/>
          <w:color w:val="auto"/>
        </w:rPr>
        <w:t>a</w:t>
      </w:r>
      <w:proofErr w:type="gramEnd"/>
      <w:r w:rsidRPr="001F5410">
        <w:rPr>
          <w:rFonts w:cs="Arial"/>
          <w:color w:val="auto"/>
        </w:rPr>
        <w:t xml:space="preserve"> </w:t>
      </w:r>
      <w:r w:rsidR="00EB5CD1">
        <w:rPr>
          <w:rFonts w:cs="Arial"/>
          <w:color w:val="auto"/>
        </w:rPr>
        <w:t>inkubációs kérelem</w:t>
      </w:r>
      <w:r w:rsidRPr="001F5410">
        <w:rPr>
          <w:rFonts w:cs="Arial"/>
          <w:color w:val="auto"/>
        </w:rPr>
        <w:t xml:space="preserve"> benyújtásáig –bejegyzett magyarországi székhelye, telephelye vagy fióktelepe.</w:t>
      </w:r>
    </w:p>
    <w:p w14:paraId="2961E2D2" w14:textId="5023CBBF" w:rsidR="00814E0C" w:rsidRPr="001F5410" w:rsidRDefault="007E41C3" w:rsidP="00E47FC1">
      <w:pPr>
        <w:pStyle w:val="Cmsor2"/>
        <w:numPr>
          <w:ilvl w:val="1"/>
          <w:numId w:val="21"/>
        </w:numPr>
        <w:spacing w:line="280" w:lineRule="atLeast"/>
        <w:jc w:val="both"/>
        <w:rPr>
          <w:rFonts w:ascii="Arial" w:hAnsi="Arial" w:cs="Arial"/>
          <w:b w:val="0"/>
          <w:color w:val="auto"/>
          <w:sz w:val="28"/>
          <w:szCs w:val="28"/>
        </w:rPr>
      </w:pPr>
      <w:bookmarkStart w:id="44" w:name="_Toc435707094"/>
      <w:bookmarkStart w:id="45" w:name="_Toc435707096"/>
      <w:bookmarkStart w:id="46" w:name="_Toc435707098"/>
      <w:bookmarkStart w:id="47" w:name="_Toc435707099"/>
      <w:bookmarkStart w:id="48" w:name="_Toc435707100"/>
      <w:bookmarkStart w:id="49" w:name="_Toc435707101"/>
      <w:bookmarkStart w:id="50" w:name="_Toc435707102"/>
      <w:bookmarkStart w:id="51" w:name="_Toc435707104"/>
      <w:bookmarkStart w:id="52" w:name="_Toc435707110"/>
      <w:bookmarkStart w:id="53" w:name="_Toc435707112"/>
      <w:bookmarkStart w:id="54" w:name="_Toc435707116"/>
      <w:bookmarkStart w:id="55" w:name="_Toc435707117"/>
      <w:bookmarkStart w:id="56" w:name="_Toc435707120"/>
      <w:bookmarkStart w:id="57" w:name="_Toc435707121"/>
      <w:bookmarkStart w:id="58" w:name="_Toc435707124"/>
      <w:bookmarkStart w:id="59" w:name="pr695"/>
      <w:bookmarkStart w:id="60" w:name="pr696"/>
      <w:bookmarkStart w:id="61" w:name="_Toc158716307"/>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1F5410">
        <w:rPr>
          <w:rFonts w:ascii="Arial" w:hAnsi="Arial" w:cs="Arial"/>
          <w:b w:val="0"/>
          <w:color w:val="auto"/>
          <w:sz w:val="28"/>
          <w:szCs w:val="28"/>
        </w:rPr>
        <w:t>Az elszámolható költségek mértéke a projektbe bevont startupok vonatkozásában</w:t>
      </w:r>
      <w:bookmarkEnd w:id="61"/>
    </w:p>
    <w:p w14:paraId="2B475101" w14:textId="46A57FC0" w:rsidR="00814E0C" w:rsidRPr="001F5410" w:rsidRDefault="007E41C3" w:rsidP="006B4DA9">
      <w:pPr>
        <w:pStyle w:val="felsorols20"/>
        <w:tabs>
          <w:tab w:val="clear" w:pos="1440"/>
          <w:tab w:val="num" w:pos="0"/>
        </w:tabs>
        <w:spacing w:line="280" w:lineRule="atLeast"/>
        <w:ind w:left="0" w:firstLine="0"/>
        <w:rPr>
          <w:rFonts w:cs="Arial"/>
          <w:color w:val="auto"/>
        </w:rPr>
      </w:pPr>
      <w:r w:rsidRPr="001F5410">
        <w:rPr>
          <w:rFonts w:cs="Arial"/>
          <w:color w:val="auto"/>
        </w:rPr>
        <w:t>A projekt tervezése során a startupok részére nyújtott támogatás (a startupok által megvalósított projektek) esetében az egyes elszámolható költségtípusok vonatkozásában a következő korlátozásokat szükséges figyelembe venni:</w:t>
      </w:r>
    </w:p>
    <w:p w14:paraId="59AE1E49" w14:textId="776A9C87" w:rsidR="00DF3171" w:rsidRPr="001F5410" w:rsidRDefault="00DF3171" w:rsidP="006B4DA9">
      <w:pPr>
        <w:pStyle w:val="felsorols20"/>
        <w:tabs>
          <w:tab w:val="clear" w:pos="1440"/>
          <w:tab w:val="num" w:pos="0"/>
        </w:tabs>
        <w:spacing w:line="280" w:lineRule="atLeast"/>
        <w:ind w:left="0" w:firstLine="0"/>
        <w:rPr>
          <w:rFonts w:cs="Arial"/>
          <w:color w:val="auto"/>
        </w:rPr>
      </w:pPr>
      <w:r w:rsidRPr="001F5410">
        <w:rPr>
          <w:rFonts w:cs="Arial"/>
          <w:noProof/>
          <w:color w:val="auto"/>
          <w:lang w:eastAsia="hu-HU"/>
        </w:rPr>
        <w:drawing>
          <wp:inline distT="0" distB="0" distL="0" distR="0" wp14:anchorId="0E9C45EE" wp14:editId="1AB69867">
            <wp:extent cx="5971371" cy="1325880"/>
            <wp:effectExtent l="0" t="0" r="0" b="7620"/>
            <wp:docPr id="911335602" name="Kép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76859" cy="1327099"/>
                    </a:xfrm>
                    <a:prstGeom prst="rect">
                      <a:avLst/>
                    </a:prstGeom>
                    <a:noFill/>
                    <a:ln>
                      <a:noFill/>
                    </a:ln>
                  </pic:spPr>
                </pic:pic>
              </a:graphicData>
            </a:graphic>
          </wp:inline>
        </w:drawing>
      </w:r>
      <w:r w:rsidRPr="001F5410">
        <w:rPr>
          <w:rFonts w:cs="Arial"/>
          <w:noProof/>
          <w:color w:val="auto"/>
          <w:lang w:eastAsia="hu-HU"/>
        </w:rPr>
        <w:drawing>
          <wp:inline distT="0" distB="0" distL="0" distR="0" wp14:anchorId="76D20537" wp14:editId="0FAA1A34">
            <wp:extent cx="5950810" cy="2749550"/>
            <wp:effectExtent l="0" t="0" r="0" b="0"/>
            <wp:docPr id="1744090994" name="Kép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74133" cy="2760326"/>
                    </a:xfrm>
                    <a:prstGeom prst="rect">
                      <a:avLst/>
                    </a:prstGeom>
                    <a:noFill/>
                    <a:ln>
                      <a:noFill/>
                    </a:ln>
                  </pic:spPr>
                </pic:pic>
              </a:graphicData>
            </a:graphic>
          </wp:inline>
        </w:drawing>
      </w:r>
    </w:p>
    <w:p w14:paraId="69FB6E79" w14:textId="6A015CB1" w:rsidR="00814E0C" w:rsidRPr="001F5410" w:rsidRDefault="00814E0C" w:rsidP="006B4DA9">
      <w:pPr>
        <w:pStyle w:val="felsorols20"/>
        <w:tabs>
          <w:tab w:val="clear" w:pos="1440"/>
          <w:tab w:val="num" w:pos="0"/>
        </w:tabs>
        <w:spacing w:line="280" w:lineRule="atLeast"/>
        <w:ind w:left="0" w:firstLine="0"/>
        <w:rPr>
          <w:rFonts w:cs="Arial"/>
          <w:color w:val="auto"/>
        </w:rPr>
      </w:pPr>
    </w:p>
    <w:p w14:paraId="1E16C2DC" w14:textId="0BBBF47E" w:rsidR="00814E0C" w:rsidRPr="001F5410" w:rsidRDefault="00814E0C" w:rsidP="006B4DA9">
      <w:pPr>
        <w:pStyle w:val="felsorols20"/>
        <w:tabs>
          <w:tab w:val="clear" w:pos="1440"/>
        </w:tabs>
        <w:spacing w:line="280" w:lineRule="atLeast"/>
        <w:ind w:left="0" w:firstLine="0"/>
        <w:rPr>
          <w:rFonts w:cs="Arial"/>
          <w:color w:val="auto"/>
        </w:rPr>
      </w:pPr>
    </w:p>
    <w:p w14:paraId="6A3E2F10" w14:textId="77777777" w:rsidR="00814E0C" w:rsidRPr="001F5410" w:rsidRDefault="00814E0C" w:rsidP="006B4DA9">
      <w:pPr>
        <w:pStyle w:val="felsorols20"/>
        <w:tabs>
          <w:tab w:val="clear" w:pos="1440"/>
        </w:tabs>
        <w:spacing w:line="280" w:lineRule="atLeast"/>
        <w:ind w:left="0" w:firstLine="0"/>
        <w:rPr>
          <w:rFonts w:cs="Arial"/>
          <w:color w:val="auto"/>
        </w:rPr>
      </w:pPr>
    </w:p>
    <w:p w14:paraId="6EA05B0A" w14:textId="77777777" w:rsidR="00814E0C" w:rsidRPr="001F5410" w:rsidRDefault="00814E0C" w:rsidP="00E47FC1">
      <w:pPr>
        <w:pStyle w:val="Cmsor2"/>
        <w:numPr>
          <w:ilvl w:val="1"/>
          <w:numId w:val="21"/>
        </w:numPr>
        <w:spacing w:line="280" w:lineRule="atLeast"/>
        <w:jc w:val="both"/>
        <w:rPr>
          <w:rFonts w:ascii="Arial" w:hAnsi="Arial" w:cs="Arial"/>
          <w:b w:val="0"/>
          <w:color w:val="auto"/>
          <w:sz w:val="28"/>
          <w:szCs w:val="28"/>
        </w:rPr>
      </w:pPr>
      <w:bookmarkStart w:id="62" w:name="_Toc405190850"/>
      <w:bookmarkStart w:id="63" w:name="_Toc158716308"/>
      <w:r w:rsidRPr="001F5410">
        <w:rPr>
          <w:rFonts w:ascii="Arial" w:hAnsi="Arial" w:cs="Arial"/>
          <w:b w:val="0"/>
          <w:color w:val="auto"/>
          <w:sz w:val="28"/>
          <w:szCs w:val="28"/>
        </w:rPr>
        <w:t>A projekt műszaki-szakmai tartalmával és a megvalósítással kapcsolatos elvárások</w:t>
      </w:r>
      <w:bookmarkEnd w:id="62"/>
      <w:bookmarkEnd w:id="63"/>
    </w:p>
    <w:p w14:paraId="18D193DC" w14:textId="77777777" w:rsidR="00814E0C" w:rsidRPr="001F5410" w:rsidRDefault="00814E0C" w:rsidP="00E47FC1">
      <w:pPr>
        <w:pStyle w:val="Listaszerbekezds"/>
        <w:numPr>
          <w:ilvl w:val="0"/>
          <w:numId w:val="11"/>
        </w:numPr>
        <w:tabs>
          <w:tab w:val="left" w:pos="397"/>
        </w:tabs>
        <w:spacing w:before="240" w:after="240" w:line="280" w:lineRule="atLeast"/>
        <w:contextualSpacing w:val="0"/>
        <w:jc w:val="both"/>
        <w:outlineLvl w:val="0"/>
        <w:rPr>
          <w:rFonts w:cs="Arial"/>
          <w:vanish/>
          <w:color w:val="auto"/>
          <w:sz w:val="30"/>
          <w:lang w:eastAsia="hu-HU"/>
        </w:rPr>
      </w:pPr>
      <w:bookmarkStart w:id="64" w:name="_Toc428260669"/>
      <w:bookmarkStart w:id="65" w:name="_Toc445463716"/>
      <w:bookmarkStart w:id="66" w:name="_Toc61277760"/>
      <w:bookmarkStart w:id="67" w:name="_Toc157086330"/>
      <w:bookmarkStart w:id="68" w:name="_Toc158716309"/>
      <w:bookmarkEnd w:id="64"/>
      <w:bookmarkEnd w:id="65"/>
      <w:bookmarkEnd w:id="66"/>
      <w:bookmarkEnd w:id="67"/>
      <w:bookmarkEnd w:id="68"/>
    </w:p>
    <w:p w14:paraId="3B2210E6" w14:textId="77777777" w:rsidR="00814E0C" w:rsidRPr="001F5410" w:rsidRDefault="00814E0C" w:rsidP="00E47FC1">
      <w:pPr>
        <w:pStyle w:val="Listaszerbekezds"/>
        <w:numPr>
          <w:ilvl w:val="1"/>
          <w:numId w:val="11"/>
        </w:numPr>
        <w:tabs>
          <w:tab w:val="left" w:pos="397"/>
        </w:tabs>
        <w:spacing w:before="240" w:after="240" w:line="280" w:lineRule="atLeast"/>
        <w:contextualSpacing w:val="0"/>
        <w:jc w:val="both"/>
        <w:outlineLvl w:val="0"/>
        <w:rPr>
          <w:rFonts w:cs="Arial"/>
          <w:vanish/>
          <w:color w:val="auto"/>
          <w:sz w:val="30"/>
          <w:lang w:eastAsia="hu-HU"/>
        </w:rPr>
      </w:pPr>
      <w:bookmarkStart w:id="69" w:name="_Toc428260670"/>
      <w:bookmarkStart w:id="70" w:name="_Toc445463717"/>
      <w:bookmarkStart w:id="71" w:name="_Toc61277761"/>
      <w:bookmarkStart w:id="72" w:name="_Toc157086331"/>
      <w:bookmarkStart w:id="73" w:name="_Toc158716310"/>
      <w:bookmarkEnd w:id="69"/>
      <w:bookmarkEnd w:id="70"/>
      <w:bookmarkEnd w:id="71"/>
      <w:bookmarkEnd w:id="72"/>
      <w:bookmarkEnd w:id="73"/>
    </w:p>
    <w:p w14:paraId="24EF2751" w14:textId="7540A4C5" w:rsidR="00814E0C" w:rsidRPr="001F5410" w:rsidRDefault="00814E0C" w:rsidP="00E47FC1">
      <w:pPr>
        <w:pStyle w:val="Cmsor2"/>
        <w:numPr>
          <w:ilvl w:val="2"/>
          <w:numId w:val="21"/>
        </w:numPr>
        <w:spacing w:line="280" w:lineRule="atLeast"/>
        <w:jc w:val="both"/>
        <w:rPr>
          <w:rFonts w:ascii="Arial" w:hAnsi="Arial" w:cs="Arial"/>
          <w:b w:val="0"/>
          <w:color w:val="auto"/>
          <w:sz w:val="28"/>
          <w:szCs w:val="28"/>
        </w:rPr>
      </w:pPr>
      <w:bookmarkStart w:id="74" w:name="_Toc158716311"/>
      <w:r w:rsidRPr="001F5410">
        <w:rPr>
          <w:rFonts w:ascii="Arial" w:hAnsi="Arial" w:cs="Arial"/>
          <w:b w:val="0"/>
          <w:color w:val="auto"/>
          <w:sz w:val="28"/>
          <w:szCs w:val="28"/>
        </w:rPr>
        <w:t>Általános elvárások</w:t>
      </w:r>
      <w:bookmarkEnd w:id="74"/>
    </w:p>
    <w:p w14:paraId="4C530389" w14:textId="77777777" w:rsidR="00814E0C" w:rsidRPr="001F5410" w:rsidRDefault="00814E0C" w:rsidP="006B4DA9">
      <w:pPr>
        <w:spacing w:after="120"/>
        <w:jc w:val="both"/>
        <w:rPr>
          <w:rFonts w:cs="Arial"/>
          <w:color w:val="auto"/>
        </w:rPr>
      </w:pPr>
    </w:p>
    <w:p w14:paraId="27BB8A98" w14:textId="77777777" w:rsidR="00814E0C" w:rsidRPr="001F5410" w:rsidRDefault="00814E0C" w:rsidP="006B4DA9">
      <w:pPr>
        <w:spacing w:after="0" w:line="280" w:lineRule="atLeast"/>
        <w:jc w:val="both"/>
        <w:rPr>
          <w:color w:val="auto"/>
        </w:rPr>
      </w:pPr>
      <w:r w:rsidRPr="001F5410">
        <w:rPr>
          <w:color w:val="auto"/>
        </w:rPr>
        <w:t>A projekt műszaki szakmai tartalmának meghatározásához az alábbi elvárások figyelembe vétele szükséges:</w:t>
      </w:r>
    </w:p>
    <w:p w14:paraId="60C0AB4E" w14:textId="77777777" w:rsidR="00814E0C" w:rsidRPr="001F5410" w:rsidRDefault="00814E0C" w:rsidP="00E47FC1">
      <w:pPr>
        <w:pStyle w:val="Listaszerbekezds"/>
        <w:numPr>
          <w:ilvl w:val="1"/>
          <w:numId w:val="12"/>
        </w:numPr>
        <w:spacing w:after="0" w:line="280" w:lineRule="atLeast"/>
        <w:jc w:val="both"/>
        <w:rPr>
          <w:color w:val="auto"/>
        </w:rPr>
      </w:pPr>
      <w:r w:rsidRPr="001F5410">
        <w:rPr>
          <w:color w:val="auto"/>
        </w:rPr>
        <w:t xml:space="preserve">Nem részesülhet támogatásban az a projekt, amelynek tartalma a jelen </w:t>
      </w:r>
      <w:r w:rsidR="00D014A2" w:rsidRPr="001F5410">
        <w:rPr>
          <w:color w:val="auto"/>
        </w:rPr>
        <w:t>Felhívás</w:t>
      </w:r>
      <w:r w:rsidRPr="001F5410">
        <w:rPr>
          <w:color w:val="auto"/>
        </w:rPr>
        <w:t>ban megfogalmazott célokkal nincs összhangban.</w:t>
      </w:r>
    </w:p>
    <w:p w14:paraId="5A78B11E" w14:textId="77777777" w:rsidR="00814E0C" w:rsidRPr="001F5410" w:rsidRDefault="00814E0C" w:rsidP="006B4DA9">
      <w:pPr>
        <w:pStyle w:val="Listaszerbekezds"/>
        <w:spacing w:after="0" w:line="280" w:lineRule="atLeast"/>
        <w:ind w:left="1440"/>
        <w:jc w:val="both"/>
        <w:rPr>
          <w:color w:val="auto"/>
        </w:rPr>
      </w:pPr>
    </w:p>
    <w:p w14:paraId="632FA74F" w14:textId="5A04CA55" w:rsidR="00702B5C" w:rsidRPr="001F5410" w:rsidRDefault="00702B5C" w:rsidP="00E47FC1">
      <w:pPr>
        <w:pStyle w:val="Listaszerbekezds"/>
        <w:numPr>
          <w:ilvl w:val="1"/>
          <w:numId w:val="12"/>
        </w:numPr>
        <w:spacing w:after="0" w:line="280" w:lineRule="atLeast"/>
        <w:jc w:val="both"/>
        <w:rPr>
          <w:rFonts w:cs="Arial"/>
          <w:color w:val="auto"/>
        </w:rPr>
      </w:pPr>
      <w:r w:rsidRPr="001F5410">
        <w:rPr>
          <w:rFonts w:cs="Arial"/>
          <w:color w:val="auto"/>
        </w:rPr>
        <w:t>Az inkubációs kérelem pontjait a start-</w:t>
      </w:r>
      <w:proofErr w:type="spellStart"/>
      <w:r w:rsidRPr="001F5410">
        <w:rPr>
          <w:rFonts w:cs="Arial"/>
          <w:color w:val="auto"/>
        </w:rPr>
        <w:t>upnak</w:t>
      </w:r>
      <w:proofErr w:type="spellEnd"/>
      <w:r w:rsidRPr="001F5410">
        <w:rPr>
          <w:rFonts w:cs="Arial"/>
          <w:color w:val="auto"/>
        </w:rPr>
        <w:t xml:space="preserve"> a </w:t>
      </w:r>
      <w:r w:rsidR="00D014A2" w:rsidRPr="001F5410">
        <w:rPr>
          <w:rFonts w:cs="Arial"/>
          <w:color w:val="auto"/>
        </w:rPr>
        <w:t>Felhívás</w:t>
      </w:r>
      <w:r w:rsidRPr="001F5410">
        <w:rPr>
          <w:rFonts w:cs="Arial"/>
          <w:color w:val="auto"/>
        </w:rPr>
        <w:t>ban meghatározott feltételek alapján releváns szakmai és pénzügyi tartalommal ki kell töltenie. A start-</w:t>
      </w:r>
      <w:proofErr w:type="spellStart"/>
      <w:r w:rsidRPr="001F5410">
        <w:rPr>
          <w:rFonts w:cs="Arial"/>
          <w:color w:val="auto"/>
        </w:rPr>
        <w:t>up</w:t>
      </w:r>
      <w:proofErr w:type="spellEnd"/>
      <w:r w:rsidRPr="001F5410">
        <w:rPr>
          <w:rFonts w:cs="Arial"/>
          <w:color w:val="auto"/>
        </w:rPr>
        <w:t xml:space="preserve"> által az inkubációs kérelem kitöltése során megadott adatok, szakmai-pénzügyi leírások bővítésére, kiegészítésére nincs lehetőség, kizárólag a döntéselőkészítés során az </w:t>
      </w:r>
      <w:r w:rsidR="0097474F">
        <w:rPr>
          <w:rFonts w:cs="Arial"/>
          <w:color w:val="auto"/>
        </w:rPr>
        <w:t>I</w:t>
      </w:r>
      <w:r w:rsidRPr="001F5410">
        <w:rPr>
          <w:rFonts w:cs="Arial"/>
          <w:color w:val="auto"/>
        </w:rPr>
        <w:t>nkubátor számára nem egyértelmű vagy ellentmondásos tartalmak tisztázására van lehetőség.</w:t>
      </w:r>
    </w:p>
    <w:p w14:paraId="3632729E" w14:textId="77777777" w:rsidR="00814E0C" w:rsidRPr="001F5410" w:rsidRDefault="00814E0C" w:rsidP="006B4DA9">
      <w:pPr>
        <w:spacing w:after="0" w:line="280" w:lineRule="atLeast"/>
        <w:jc w:val="both"/>
        <w:rPr>
          <w:color w:val="auto"/>
        </w:rPr>
      </w:pPr>
    </w:p>
    <w:p w14:paraId="4863E6F9" w14:textId="77777777" w:rsidR="00814E0C" w:rsidRPr="001F5410" w:rsidRDefault="00814E0C" w:rsidP="00E47FC1">
      <w:pPr>
        <w:pStyle w:val="Listaszerbekezds"/>
        <w:numPr>
          <w:ilvl w:val="1"/>
          <w:numId w:val="12"/>
        </w:numPr>
        <w:spacing w:after="0" w:line="280" w:lineRule="atLeast"/>
        <w:jc w:val="both"/>
        <w:rPr>
          <w:color w:val="auto"/>
        </w:rPr>
      </w:pPr>
      <w:r w:rsidRPr="001F5410">
        <w:rPr>
          <w:color w:val="auto"/>
        </w:rPr>
        <w:t xml:space="preserve">A projektnek a </w:t>
      </w:r>
      <w:r w:rsidR="00702B5C" w:rsidRPr="001F5410">
        <w:rPr>
          <w:color w:val="auto"/>
        </w:rPr>
        <w:t>start-</w:t>
      </w:r>
      <w:proofErr w:type="spellStart"/>
      <w:r w:rsidR="00702B5C" w:rsidRPr="001F5410">
        <w:rPr>
          <w:color w:val="auto"/>
        </w:rPr>
        <w:t>up</w:t>
      </w:r>
      <w:proofErr w:type="spellEnd"/>
      <w:r w:rsidRPr="001F5410">
        <w:rPr>
          <w:color w:val="auto"/>
        </w:rPr>
        <w:t xml:space="preserve"> által szakmailag megvalósíthatónak kell lennie.</w:t>
      </w:r>
    </w:p>
    <w:p w14:paraId="3BA0B48D" w14:textId="77777777" w:rsidR="00814E0C" w:rsidRPr="001F5410" w:rsidRDefault="00814E0C" w:rsidP="006B4DA9">
      <w:pPr>
        <w:spacing w:after="0" w:line="280" w:lineRule="atLeast"/>
        <w:jc w:val="both"/>
        <w:rPr>
          <w:color w:val="auto"/>
        </w:rPr>
      </w:pPr>
    </w:p>
    <w:p w14:paraId="1F3B53C0" w14:textId="77777777" w:rsidR="00814E0C" w:rsidRPr="001F5410" w:rsidRDefault="00814E0C" w:rsidP="006B4DA9">
      <w:pPr>
        <w:pStyle w:val="Listaszerbekezds"/>
        <w:spacing w:after="0" w:line="280" w:lineRule="atLeast"/>
        <w:ind w:left="1440"/>
        <w:jc w:val="both"/>
        <w:rPr>
          <w:color w:val="auto"/>
        </w:rPr>
      </w:pPr>
      <w:r w:rsidRPr="001F5410">
        <w:rPr>
          <w:color w:val="auto"/>
        </w:rPr>
        <w:t>A projektben vállalt feladatok költségvetésének reálisnak kell lennie. A hatékony és eredményes pénzgazdálkodás elvét, valamint az átlagos piaci árnak történő megfelelést a szerződés hatályba lépését követően is biztosítani kell, továbbá a projektnek meg kell felelnie a reális költségvetés előírásának az esetleges géptípus-változás, szállító-váltás és költségszerkezet-módosítás esetén is.</w:t>
      </w:r>
    </w:p>
    <w:p w14:paraId="2C6EEDC9" w14:textId="77777777" w:rsidR="00A079A7" w:rsidRPr="001F5410" w:rsidRDefault="00A079A7" w:rsidP="006B4DA9">
      <w:pPr>
        <w:pStyle w:val="Listaszerbekezds"/>
        <w:spacing w:after="0" w:line="280" w:lineRule="atLeast"/>
        <w:ind w:left="1440"/>
        <w:jc w:val="both"/>
        <w:rPr>
          <w:color w:val="auto"/>
        </w:rPr>
      </w:pPr>
    </w:p>
    <w:p w14:paraId="4208AE03" w14:textId="77777777" w:rsidR="00814E0C" w:rsidRPr="001F5410" w:rsidRDefault="00814E0C" w:rsidP="00E47FC1">
      <w:pPr>
        <w:pStyle w:val="Listaszerbekezds"/>
        <w:numPr>
          <w:ilvl w:val="1"/>
          <w:numId w:val="12"/>
        </w:numPr>
        <w:spacing w:after="0" w:line="280" w:lineRule="atLeast"/>
        <w:jc w:val="both"/>
        <w:rPr>
          <w:color w:val="auto"/>
        </w:rPr>
      </w:pPr>
      <w:r w:rsidRPr="001F5410">
        <w:rPr>
          <w:color w:val="auto"/>
        </w:rPr>
        <w:t>A beszerezni kívánt eszközöknek meg kell felelnie a vonatkozó európai irányelveknek, szabványoknak, illetve az azokat harmonizáló magyar rendeleteknek, szabványoknak, környezetvédelmi előírásoknak.</w:t>
      </w:r>
    </w:p>
    <w:p w14:paraId="62088AF2" w14:textId="77777777" w:rsidR="00814E0C" w:rsidRPr="001F5410" w:rsidRDefault="00814E0C" w:rsidP="006B4DA9">
      <w:pPr>
        <w:spacing w:after="0" w:line="280" w:lineRule="atLeast"/>
        <w:jc w:val="both"/>
        <w:rPr>
          <w:color w:val="auto"/>
        </w:rPr>
      </w:pPr>
    </w:p>
    <w:p w14:paraId="7CC7484B" w14:textId="77777777" w:rsidR="00814E0C" w:rsidRPr="001F5410" w:rsidRDefault="00814E0C" w:rsidP="00E47FC1">
      <w:pPr>
        <w:pStyle w:val="Listaszerbekezds"/>
        <w:numPr>
          <w:ilvl w:val="1"/>
          <w:numId w:val="12"/>
        </w:numPr>
        <w:spacing w:after="0" w:line="280" w:lineRule="atLeast"/>
        <w:jc w:val="both"/>
        <w:rPr>
          <w:color w:val="auto"/>
        </w:rPr>
      </w:pPr>
      <w:r w:rsidRPr="001F5410">
        <w:rPr>
          <w:color w:val="auto"/>
        </w:rPr>
        <w:t xml:space="preserve">A beszerezni kívánt eszközöket az érintett eszközök kereskedelmi forgalmával üzletszerűen foglalkozó, </w:t>
      </w:r>
      <w:r w:rsidRPr="001F5410">
        <w:rPr>
          <w:rFonts w:cs="Arial"/>
          <w:color w:val="auto"/>
        </w:rPr>
        <w:t xml:space="preserve">az adott területen irányadó körülmények között meggyőző referenciával rendelkező </w:t>
      </w:r>
      <w:r w:rsidRPr="001F5410">
        <w:rPr>
          <w:color w:val="auto"/>
        </w:rPr>
        <w:t xml:space="preserve">kereskedőnek, vagy gyártónak minősülő szállítótól kell vásárolni, a piacon szokványos jótállási és szavatossági feltételek biztosítása mellett., </w:t>
      </w:r>
    </w:p>
    <w:p w14:paraId="042D520C" w14:textId="77777777" w:rsidR="00814E0C" w:rsidRPr="001F5410" w:rsidRDefault="00814E0C" w:rsidP="006B4DA9">
      <w:pPr>
        <w:spacing w:after="0" w:line="280" w:lineRule="atLeast"/>
        <w:jc w:val="both"/>
        <w:rPr>
          <w:color w:val="auto"/>
        </w:rPr>
      </w:pPr>
    </w:p>
    <w:p w14:paraId="59B13FF1" w14:textId="4195A338" w:rsidR="00814E0C" w:rsidRPr="001F5410" w:rsidRDefault="00814E0C" w:rsidP="00E47FC1">
      <w:pPr>
        <w:pStyle w:val="Listaszerbekezds"/>
        <w:numPr>
          <w:ilvl w:val="1"/>
          <w:numId w:val="12"/>
        </w:numPr>
        <w:spacing w:after="0" w:line="280" w:lineRule="atLeast"/>
        <w:jc w:val="both"/>
        <w:rPr>
          <w:color w:val="auto"/>
        </w:rPr>
      </w:pPr>
      <w:r w:rsidRPr="001F5410">
        <w:rPr>
          <w:color w:val="auto"/>
        </w:rPr>
        <w:t xml:space="preserve">A projektnek meg kell felelnie a </w:t>
      </w:r>
      <w:r w:rsidR="00D014A2" w:rsidRPr="001F5410">
        <w:rPr>
          <w:color w:val="auto"/>
        </w:rPr>
        <w:t>Felhívás</w:t>
      </w:r>
      <w:r w:rsidRPr="001F5410">
        <w:rPr>
          <w:color w:val="auto"/>
        </w:rPr>
        <w:t xml:space="preserve"> szakmai mellékleteiben</w:t>
      </w:r>
      <w:r w:rsidR="00A079A7" w:rsidRPr="001F5410">
        <w:rPr>
          <w:color w:val="auto"/>
        </w:rPr>
        <w:t>,</w:t>
      </w:r>
      <w:r w:rsidRPr="001F5410">
        <w:rPr>
          <w:color w:val="auto"/>
        </w:rPr>
        <w:t xml:space="preserve"> illetve a </w:t>
      </w:r>
      <w:r w:rsidR="00702B5C" w:rsidRPr="001F5410">
        <w:rPr>
          <w:color w:val="auto"/>
        </w:rPr>
        <w:t xml:space="preserve">Működési Kézikönyvben </w:t>
      </w:r>
      <w:r w:rsidRPr="001F5410">
        <w:rPr>
          <w:color w:val="auto"/>
        </w:rPr>
        <w:t>foglalt egyéb feltételeknek.</w:t>
      </w:r>
    </w:p>
    <w:p w14:paraId="7FEEF97B" w14:textId="77777777" w:rsidR="00814E0C" w:rsidRPr="001F5410" w:rsidRDefault="00814E0C" w:rsidP="006B4DA9">
      <w:pPr>
        <w:pStyle w:val="Listaszerbekezds"/>
        <w:spacing w:line="280" w:lineRule="atLeast"/>
        <w:jc w:val="both"/>
        <w:rPr>
          <w:color w:val="auto"/>
        </w:rPr>
      </w:pPr>
    </w:p>
    <w:p w14:paraId="0DE5EA55" w14:textId="77777777" w:rsidR="00814E0C" w:rsidRPr="001F5410" w:rsidRDefault="00814E0C" w:rsidP="00E47FC1">
      <w:pPr>
        <w:pStyle w:val="Listaszerbekezds"/>
        <w:numPr>
          <w:ilvl w:val="1"/>
          <w:numId w:val="12"/>
        </w:numPr>
        <w:spacing w:after="0" w:line="280" w:lineRule="atLeast"/>
        <w:jc w:val="both"/>
        <w:rPr>
          <w:color w:val="auto"/>
        </w:rPr>
      </w:pPr>
      <w:r w:rsidRPr="001F5410">
        <w:rPr>
          <w:color w:val="auto"/>
        </w:rPr>
        <w:t xml:space="preserve">Jelen </w:t>
      </w:r>
      <w:r w:rsidR="00D014A2" w:rsidRPr="001F5410">
        <w:rPr>
          <w:color w:val="auto"/>
        </w:rPr>
        <w:t>Felhívás</w:t>
      </w:r>
      <w:r w:rsidRPr="001F5410">
        <w:rPr>
          <w:color w:val="auto"/>
        </w:rPr>
        <w:t xml:space="preserve"> keretében elszámolásra kerülő költség/költségtételek semmilyen egyéb uniós, illetve hazai forrásból nem kerülhetnek elszámolásra.</w:t>
      </w:r>
    </w:p>
    <w:p w14:paraId="485B8217" w14:textId="77777777" w:rsidR="00814E0C" w:rsidRPr="001F5410" w:rsidRDefault="00814E0C" w:rsidP="006B4DA9">
      <w:pPr>
        <w:spacing w:after="0" w:line="280" w:lineRule="atLeast"/>
        <w:jc w:val="both"/>
        <w:rPr>
          <w:color w:val="auto"/>
        </w:rPr>
      </w:pPr>
    </w:p>
    <w:p w14:paraId="799A8392" w14:textId="77777777" w:rsidR="00814E0C" w:rsidRPr="001F5410" w:rsidRDefault="00814E0C" w:rsidP="00E47FC1">
      <w:pPr>
        <w:pStyle w:val="Listaszerbekezds"/>
        <w:numPr>
          <w:ilvl w:val="1"/>
          <w:numId w:val="12"/>
        </w:numPr>
        <w:spacing w:after="0" w:line="280" w:lineRule="atLeast"/>
        <w:jc w:val="both"/>
        <w:rPr>
          <w:color w:val="auto"/>
        </w:rPr>
      </w:pPr>
      <w:r w:rsidRPr="001F5410">
        <w:rPr>
          <w:color w:val="auto"/>
        </w:rPr>
        <w:lastRenderedPageBreak/>
        <w:t>Nem nyújtható támogatás olyan projekthez, amely esetében a projektgazda nem tesz eleget a szellemi tulajdonra vonatkozó jogtisztasági követelményeknek.</w:t>
      </w:r>
    </w:p>
    <w:p w14:paraId="37B6625D" w14:textId="77777777" w:rsidR="00814E0C" w:rsidRPr="001F5410" w:rsidRDefault="00814E0C" w:rsidP="006B4DA9">
      <w:pPr>
        <w:spacing w:after="0" w:line="280" w:lineRule="atLeast"/>
        <w:jc w:val="both"/>
        <w:rPr>
          <w:color w:val="auto"/>
        </w:rPr>
      </w:pPr>
    </w:p>
    <w:p w14:paraId="6AE85A08" w14:textId="77777777" w:rsidR="00702B5C" w:rsidRPr="001F5410" w:rsidRDefault="00702B5C" w:rsidP="00E47FC1">
      <w:pPr>
        <w:pStyle w:val="Listaszerbekezds"/>
        <w:numPr>
          <w:ilvl w:val="1"/>
          <w:numId w:val="12"/>
        </w:numPr>
        <w:spacing w:after="0" w:line="280" w:lineRule="atLeast"/>
        <w:jc w:val="both"/>
        <w:rPr>
          <w:color w:val="auto"/>
        </w:rPr>
      </w:pPr>
      <w:r w:rsidRPr="001F5410">
        <w:rPr>
          <w:color w:val="auto"/>
        </w:rPr>
        <w:t>Az inkubációs kérelem csökkentett elszámolható összköltséggel, vagy csökkentett támogatási összeggel történő támogatására kell javaslatot tenni, ha az inkubációs kérelem tervezett elszámolható költségei között olyan költségtétel szerepel, amely nem elszámolható, nem szükséges a projekt céljának teljesítéséhez vagy aránytalanul magas.</w:t>
      </w:r>
    </w:p>
    <w:p w14:paraId="6ED2D359" w14:textId="77777777" w:rsidR="00814E0C" w:rsidRPr="001F5410" w:rsidRDefault="00814E0C" w:rsidP="006B4DA9">
      <w:pPr>
        <w:spacing w:after="0" w:line="280" w:lineRule="atLeast"/>
        <w:jc w:val="both"/>
        <w:rPr>
          <w:color w:val="auto"/>
        </w:rPr>
      </w:pPr>
    </w:p>
    <w:p w14:paraId="32BE1552" w14:textId="7DFF6C1A" w:rsidR="00A079A7" w:rsidRPr="001F5410" w:rsidRDefault="00814E0C" w:rsidP="00A079A7">
      <w:pPr>
        <w:pStyle w:val="Listaszerbekezds"/>
        <w:numPr>
          <w:ilvl w:val="1"/>
          <w:numId w:val="12"/>
        </w:numPr>
        <w:jc w:val="both"/>
        <w:rPr>
          <w:color w:val="auto"/>
        </w:rPr>
      </w:pPr>
      <w:r w:rsidRPr="001F5410">
        <w:rPr>
          <w:color w:val="auto"/>
        </w:rPr>
        <w:t xml:space="preserve">A Kedvezményezettnek kötelezettséget kell vállalnia arra, hogy a projekt </w:t>
      </w:r>
      <w:r w:rsidR="0097474F">
        <w:rPr>
          <w:color w:val="auto"/>
        </w:rPr>
        <w:t>I</w:t>
      </w:r>
      <w:r w:rsidRPr="001F5410">
        <w:rPr>
          <w:color w:val="auto"/>
        </w:rPr>
        <w:t xml:space="preserve">nkubátor általi lezárásáig a tisztességtelen piaci magatartás és versenykorlátozás tilalmáról szóló 1996. évi LVII. törvény 23. § (2) bekezdésének megfelelően a vállalkozást közvetlen irányítása alatt tartja, így többek között közvetlen és közvetett tulajdonosi struktúráját az </w:t>
      </w:r>
      <w:r w:rsidR="0097474F">
        <w:rPr>
          <w:color w:val="auto"/>
        </w:rPr>
        <w:t>I</w:t>
      </w:r>
      <w:r w:rsidRPr="001F5410">
        <w:rPr>
          <w:color w:val="auto"/>
        </w:rPr>
        <w:t xml:space="preserve">nkubátor tájékoztatása nélkül nem változtatja meg. A változásról 5 (öt) munkanapon belül írásban tájékoztatja az </w:t>
      </w:r>
      <w:r w:rsidR="0097474F">
        <w:rPr>
          <w:color w:val="auto"/>
        </w:rPr>
        <w:t>I</w:t>
      </w:r>
      <w:r w:rsidRPr="001F5410">
        <w:rPr>
          <w:color w:val="auto"/>
        </w:rPr>
        <w:t>nkubátort.</w:t>
      </w:r>
    </w:p>
    <w:p w14:paraId="384708BF" w14:textId="4AE314D6" w:rsidR="00814E0C" w:rsidRPr="001F5410" w:rsidRDefault="00814E0C" w:rsidP="00E47FC1">
      <w:pPr>
        <w:pStyle w:val="Listaszerbekezds"/>
        <w:numPr>
          <w:ilvl w:val="1"/>
          <w:numId w:val="12"/>
        </w:numPr>
        <w:spacing w:after="0" w:line="280" w:lineRule="atLeast"/>
        <w:jc w:val="both"/>
        <w:rPr>
          <w:color w:val="auto"/>
        </w:rPr>
      </w:pPr>
      <w:r w:rsidRPr="001F5410">
        <w:rPr>
          <w:color w:val="auto"/>
        </w:rPr>
        <w:t xml:space="preserve">A Kedvezményezettnek kötelezettséget kell vállalnia arra, hogy a társaság vezetőjének és közvetlen helyetteseinek személyében bekövetkező változásokról 5 (öt) munkanapon belül írásban tájékoztatja az </w:t>
      </w:r>
      <w:r w:rsidR="0097474F">
        <w:rPr>
          <w:color w:val="auto"/>
        </w:rPr>
        <w:t>I</w:t>
      </w:r>
      <w:r w:rsidRPr="001F5410">
        <w:rPr>
          <w:color w:val="auto"/>
        </w:rPr>
        <w:t>nkubátort.</w:t>
      </w:r>
    </w:p>
    <w:p w14:paraId="1827468E" w14:textId="77777777" w:rsidR="00814E0C" w:rsidRPr="001F5410" w:rsidRDefault="00814E0C" w:rsidP="006B4DA9">
      <w:pPr>
        <w:spacing w:after="0" w:line="280" w:lineRule="atLeast"/>
        <w:jc w:val="both"/>
        <w:rPr>
          <w:color w:val="auto"/>
        </w:rPr>
      </w:pPr>
    </w:p>
    <w:p w14:paraId="35CA6DC8" w14:textId="77777777" w:rsidR="00702B5C" w:rsidRPr="001F5410" w:rsidRDefault="00702B5C" w:rsidP="00E47FC1">
      <w:pPr>
        <w:pStyle w:val="Listaszerbekezds"/>
        <w:numPr>
          <w:ilvl w:val="1"/>
          <w:numId w:val="12"/>
        </w:numPr>
        <w:spacing w:after="0" w:line="280" w:lineRule="atLeast"/>
        <w:jc w:val="both"/>
        <w:rPr>
          <w:color w:val="auto"/>
        </w:rPr>
      </w:pPr>
      <w:r w:rsidRPr="001F5410">
        <w:rPr>
          <w:color w:val="auto"/>
        </w:rPr>
        <w:t>A Kedvezményezettnek kötelezettséget kell vállalnia arra, hogy a projekt előrehaladásáról a Működési Kézikönyvben és az inkubációs megállapodásban meghatározottak szerint beszámol.</w:t>
      </w:r>
    </w:p>
    <w:p w14:paraId="2D2D85B0" w14:textId="77777777" w:rsidR="00814E0C" w:rsidRPr="001F5410" w:rsidRDefault="00814E0C" w:rsidP="006B4DA9">
      <w:pPr>
        <w:spacing w:after="0" w:line="280" w:lineRule="atLeast"/>
        <w:jc w:val="both"/>
        <w:rPr>
          <w:color w:val="auto"/>
        </w:rPr>
      </w:pPr>
    </w:p>
    <w:p w14:paraId="466E8502" w14:textId="77777777" w:rsidR="00814E0C" w:rsidRPr="001F5410" w:rsidRDefault="00814E0C" w:rsidP="00E47FC1">
      <w:pPr>
        <w:pStyle w:val="Listaszerbekezds"/>
        <w:numPr>
          <w:ilvl w:val="1"/>
          <w:numId w:val="12"/>
        </w:numPr>
        <w:spacing w:after="0" w:line="280" w:lineRule="atLeast"/>
        <w:jc w:val="both"/>
        <w:rPr>
          <w:color w:val="auto"/>
        </w:rPr>
      </w:pPr>
      <w:r w:rsidRPr="001F5410">
        <w:rPr>
          <w:color w:val="auto"/>
        </w:rPr>
        <w:t xml:space="preserve">A </w:t>
      </w:r>
      <w:r w:rsidR="00702B5C" w:rsidRPr="001F5410">
        <w:rPr>
          <w:color w:val="auto"/>
        </w:rPr>
        <w:t>start-</w:t>
      </w:r>
      <w:proofErr w:type="spellStart"/>
      <w:r w:rsidR="00702B5C" w:rsidRPr="001F5410">
        <w:rPr>
          <w:color w:val="auto"/>
        </w:rPr>
        <w:t>upnak</w:t>
      </w:r>
      <w:proofErr w:type="spellEnd"/>
      <w:r w:rsidR="00702B5C" w:rsidRPr="001F5410">
        <w:rPr>
          <w:color w:val="auto"/>
        </w:rPr>
        <w:t xml:space="preserve"> </w:t>
      </w:r>
      <w:r w:rsidRPr="001F5410">
        <w:rPr>
          <w:color w:val="auto"/>
        </w:rPr>
        <w:t xml:space="preserve">vállalnia kell, hogy a projekt keretében megvalósítja azokat a tevékenységeket, amelyeket </w:t>
      </w:r>
      <w:r w:rsidR="00702B5C" w:rsidRPr="001F5410">
        <w:rPr>
          <w:color w:val="auto"/>
        </w:rPr>
        <w:t>az inkubációs kérelemben</w:t>
      </w:r>
      <w:r w:rsidRPr="001F5410">
        <w:rPr>
          <w:color w:val="auto"/>
        </w:rPr>
        <w:t xml:space="preserve"> feltüntetett tevékenységlistában megjelölt.</w:t>
      </w:r>
    </w:p>
    <w:p w14:paraId="18F16FED" w14:textId="77777777" w:rsidR="00814E0C" w:rsidRPr="001F5410" w:rsidRDefault="00814E0C" w:rsidP="006B4DA9">
      <w:pPr>
        <w:pStyle w:val="Listaszerbekezds"/>
        <w:spacing w:before="60" w:after="120" w:line="280" w:lineRule="atLeast"/>
        <w:ind w:left="284"/>
        <w:jc w:val="both"/>
        <w:rPr>
          <w:rFonts w:cs="Arial"/>
          <w:b/>
          <w:color w:val="auto"/>
        </w:rPr>
      </w:pPr>
    </w:p>
    <w:p w14:paraId="015F948B" w14:textId="77777777" w:rsidR="00814E0C" w:rsidRPr="001F5410" w:rsidRDefault="00814E0C" w:rsidP="006B4DA9">
      <w:pPr>
        <w:spacing w:line="280" w:lineRule="atLeast"/>
        <w:jc w:val="both"/>
        <w:rPr>
          <w:color w:val="auto"/>
        </w:rPr>
      </w:pPr>
      <w:r w:rsidRPr="001F5410">
        <w:rPr>
          <w:color w:val="auto"/>
        </w:rPr>
        <w:t>A projekt tervezés és megvalósítása során kérjük, vegye figyelembe, hogy a projektben létrehozott eredményeknek meg kell majd felelniük az alábbi elvárásoknak:</w:t>
      </w:r>
    </w:p>
    <w:p w14:paraId="531C7EE7" w14:textId="6D4E529C" w:rsidR="00814E0C" w:rsidRPr="001F5410" w:rsidRDefault="00814E0C" w:rsidP="006B4DA9">
      <w:pPr>
        <w:spacing w:line="280" w:lineRule="atLeast"/>
        <w:jc w:val="both"/>
        <w:rPr>
          <w:rFonts w:cs="Arial"/>
          <w:bCs/>
          <w:color w:val="auto"/>
          <w:lang w:eastAsia="hu-HU"/>
        </w:rPr>
      </w:pPr>
      <w:r w:rsidRPr="001F5410">
        <w:rPr>
          <w:color w:val="auto"/>
        </w:rPr>
        <w:t xml:space="preserve">A fejlesztéshez kapcsolódó nyilvános eseményeken, kommunikációjában és viselkedésében a </w:t>
      </w:r>
      <w:r w:rsidR="00D97160" w:rsidRPr="001F5410">
        <w:rPr>
          <w:color w:val="auto"/>
        </w:rPr>
        <w:t>start-</w:t>
      </w:r>
      <w:proofErr w:type="spellStart"/>
      <w:r w:rsidR="00D97160" w:rsidRPr="001F5410">
        <w:rPr>
          <w:color w:val="auto"/>
        </w:rPr>
        <w:t>up</w:t>
      </w:r>
      <w:proofErr w:type="spellEnd"/>
      <w:r w:rsidRPr="001F5410">
        <w:rPr>
          <w:color w:val="auto"/>
        </w:rPr>
        <w:t xml:space="preserve"> esélytudatosságot fejez ki: nem közvetít szegregációt, csökkenti a csoportokra vonatkozó meglévő</w:t>
      </w:r>
      <w:r w:rsidRPr="001F5410">
        <w:rPr>
          <w:rFonts w:cs="Arial"/>
          <w:bCs/>
          <w:color w:val="auto"/>
          <w:lang w:eastAsia="hu-HU"/>
        </w:rPr>
        <w:t xml:space="preserve"> előítéleteket.</w:t>
      </w:r>
    </w:p>
    <w:p w14:paraId="073D4601" w14:textId="2EB9DD98" w:rsidR="00D97160" w:rsidRPr="001F5410" w:rsidRDefault="00D97160" w:rsidP="006B4DA9">
      <w:pPr>
        <w:pStyle w:val="Listaszerbekezds"/>
        <w:spacing w:after="0" w:line="280" w:lineRule="atLeast"/>
        <w:ind w:left="0"/>
        <w:jc w:val="both"/>
        <w:rPr>
          <w:rFonts w:cs="Arial"/>
          <w:color w:val="auto"/>
        </w:rPr>
      </w:pPr>
      <w:r w:rsidRPr="001F5410">
        <w:rPr>
          <w:color w:val="auto"/>
        </w:rPr>
        <w:t>Egy start-</w:t>
      </w:r>
      <w:proofErr w:type="spellStart"/>
      <w:r w:rsidRPr="001F5410">
        <w:rPr>
          <w:color w:val="auto"/>
        </w:rPr>
        <w:t>up</w:t>
      </w:r>
      <w:proofErr w:type="spellEnd"/>
      <w:r w:rsidRPr="001F5410">
        <w:rPr>
          <w:color w:val="auto"/>
        </w:rPr>
        <w:t xml:space="preserve">, egy adott </w:t>
      </w:r>
      <w:r w:rsidR="00625D9F" w:rsidRPr="001F5410">
        <w:rPr>
          <w:color w:val="auto"/>
        </w:rPr>
        <w:t xml:space="preserve">inkubációs </w:t>
      </w:r>
      <w:r w:rsidRPr="001F5410">
        <w:rPr>
          <w:color w:val="auto"/>
        </w:rPr>
        <w:t xml:space="preserve">projektre vagy annak részére </w:t>
      </w:r>
      <w:r w:rsidR="00EB34DA" w:rsidRPr="001F5410">
        <w:rPr>
          <w:color w:val="auto"/>
        </w:rPr>
        <w:t>a</w:t>
      </w:r>
      <w:r w:rsidRPr="001F5410">
        <w:rPr>
          <w:color w:val="auto"/>
        </w:rPr>
        <w:t xml:space="preserve"> </w:t>
      </w:r>
      <w:r w:rsidR="00D014A2" w:rsidRPr="001F5410">
        <w:rPr>
          <w:color w:val="auto"/>
        </w:rPr>
        <w:t>Felhívás</w:t>
      </w:r>
      <w:r w:rsidRPr="001F5410">
        <w:rPr>
          <w:color w:val="auto"/>
        </w:rPr>
        <w:t xml:space="preserve">ok közül csak egy </w:t>
      </w:r>
      <w:r w:rsidR="00D014A2" w:rsidRPr="001F5410">
        <w:rPr>
          <w:color w:val="auto"/>
        </w:rPr>
        <w:t>Felhívás</w:t>
      </w:r>
      <w:r w:rsidRPr="001F5410">
        <w:rPr>
          <w:color w:val="auto"/>
        </w:rPr>
        <w:t xml:space="preserve">ra nyújthat be </w:t>
      </w:r>
      <w:r w:rsidR="00EB5CD1">
        <w:rPr>
          <w:color w:val="auto"/>
        </w:rPr>
        <w:t>inkubációs</w:t>
      </w:r>
      <w:r w:rsidRPr="001F5410">
        <w:rPr>
          <w:color w:val="auto"/>
        </w:rPr>
        <w:t xml:space="preserve"> kérelmet. Ha az adott projektre vonatkozó inkubációs kérelme elutasításra vagy kizárásra került, vagy a döntés előtt azt a start-</w:t>
      </w:r>
      <w:proofErr w:type="spellStart"/>
      <w:r w:rsidRPr="001F5410">
        <w:rPr>
          <w:color w:val="auto"/>
        </w:rPr>
        <w:t>up</w:t>
      </w:r>
      <w:proofErr w:type="spellEnd"/>
      <w:r w:rsidRPr="001F5410">
        <w:rPr>
          <w:color w:val="auto"/>
        </w:rPr>
        <w:t xml:space="preserve"> visszavonta, akkor ugyanazon projekt vonatkozásában ismét igényelhető támogatás vagy benyújtható más </w:t>
      </w:r>
      <w:r w:rsidR="00D014A2" w:rsidRPr="001F5410">
        <w:rPr>
          <w:color w:val="auto"/>
        </w:rPr>
        <w:t>Felhívás</w:t>
      </w:r>
      <w:r w:rsidRPr="001F5410">
        <w:rPr>
          <w:color w:val="auto"/>
        </w:rPr>
        <w:t xml:space="preserve">ra. </w:t>
      </w:r>
    </w:p>
    <w:p w14:paraId="54B34D4F" w14:textId="77777777" w:rsidR="00D97160" w:rsidRPr="001F5410" w:rsidRDefault="00D97160" w:rsidP="006B4DA9">
      <w:pPr>
        <w:spacing w:line="280" w:lineRule="atLeast"/>
        <w:jc w:val="both"/>
        <w:rPr>
          <w:rFonts w:cs="Arial"/>
          <w:color w:val="auto"/>
        </w:rPr>
      </w:pPr>
    </w:p>
    <w:p w14:paraId="48C579C0" w14:textId="77777777" w:rsidR="00814E0C" w:rsidRPr="001F5410" w:rsidRDefault="00814E0C" w:rsidP="00E47FC1">
      <w:pPr>
        <w:pStyle w:val="Cmsor2"/>
        <w:numPr>
          <w:ilvl w:val="2"/>
          <w:numId w:val="21"/>
        </w:numPr>
        <w:spacing w:line="280" w:lineRule="atLeast"/>
        <w:jc w:val="both"/>
        <w:rPr>
          <w:rFonts w:ascii="Arial" w:hAnsi="Arial" w:cs="Arial"/>
          <w:b w:val="0"/>
          <w:color w:val="auto"/>
          <w:sz w:val="28"/>
          <w:szCs w:val="28"/>
        </w:rPr>
      </w:pPr>
      <w:bookmarkStart w:id="75" w:name="_Toc421531070"/>
      <w:bookmarkStart w:id="76" w:name="_Toc426706645"/>
      <w:bookmarkStart w:id="77" w:name="_Toc158716312"/>
      <w:r w:rsidRPr="001F5410">
        <w:rPr>
          <w:rFonts w:ascii="Arial" w:hAnsi="Arial" w:cs="Arial"/>
          <w:b w:val="0"/>
          <w:color w:val="auto"/>
          <w:sz w:val="28"/>
          <w:szCs w:val="28"/>
        </w:rPr>
        <w:t>Közbeszerzési kötelezettség</w:t>
      </w:r>
      <w:bookmarkEnd w:id="75"/>
      <w:bookmarkEnd w:id="76"/>
      <w:bookmarkEnd w:id="77"/>
    </w:p>
    <w:p w14:paraId="5ADC9FFA" w14:textId="77777777" w:rsidR="00814E0C" w:rsidRPr="001F5410" w:rsidRDefault="00814E0C" w:rsidP="006B4DA9">
      <w:pPr>
        <w:spacing w:before="200" w:after="120" w:line="280" w:lineRule="atLeast"/>
        <w:jc w:val="both"/>
        <w:rPr>
          <w:b/>
          <w:color w:val="auto"/>
        </w:rPr>
      </w:pPr>
      <w:r w:rsidRPr="001F5410">
        <w:rPr>
          <w:b/>
          <w:color w:val="auto"/>
        </w:rPr>
        <w:t>Felhívjuk a figyelmet a projekt keretében megvalósítandó beszerzések tekintetében esetlegesen fennálló közbeszerzési kötelezettségre. Az irányadó jogszabályban meghatározott kötelezettségek megállapítása és betartása a támogatást igénylő, illetve a kedvezményezett feladata.</w:t>
      </w:r>
    </w:p>
    <w:p w14:paraId="5CF222DE" w14:textId="77777777" w:rsidR="00833EE0" w:rsidRPr="001F5410" w:rsidRDefault="00833EE0" w:rsidP="006B4DA9">
      <w:pPr>
        <w:spacing w:line="280" w:lineRule="atLeast"/>
        <w:jc w:val="both"/>
        <w:rPr>
          <w:b/>
          <w:color w:val="auto"/>
        </w:rPr>
      </w:pPr>
      <w:r w:rsidRPr="001F5410">
        <w:rPr>
          <w:b/>
          <w:color w:val="auto"/>
        </w:rPr>
        <w:lastRenderedPageBreak/>
        <w:t>A közbeszerzési kötelezettségre vonatkozó részletes tájékoztatás a Működési Kézikönyvben található.</w:t>
      </w:r>
    </w:p>
    <w:p w14:paraId="503091D0" w14:textId="77777777" w:rsidR="00814E0C" w:rsidRPr="001F5410" w:rsidRDefault="00814E0C" w:rsidP="006B4DA9">
      <w:pPr>
        <w:pStyle w:val="Listaszerbekezds"/>
        <w:spacing w:after="0" w:line="280" w:lineRule="atLeast"/>
        <w:ind w:left="0"/>
        <w:jc w:val="both"/>
        <w:rPr>
          <w:rFonts w:cs="Arial"/>
          <w:color w:val="auto"/>
        </w:rPr>
      </w:pPr>
    </w:p>
    <w:p w14:paraId="7256B95E" w14:textId="77777777" w:rsidR="00814E0C" w:rsidRPr="001F5410" w:rsidRDefault="00814E0C" w:rsidP="00E47FC1">
      <w:pPr>
        <w:pStyle w:val="Cmsor2"/>
        <w:numPr>
          <w:ilvl w:val="1"/>
          <w:numId w:val="21"/>
        </w:numPr>
        <w:spacing w:line="280" w:lineRule="atLeast"/>
        <w:jc w:val="both"/>
        <w:rPr>
          <w:rFonts w:ascii="Arial" w:hAnsi="Arial" w:cs="Arial"/>
          <w:b w:val="0"/>
          <w:color w:val="auto"/>
          <w:sz w:val="28"/>
          <w:szCs w:val="28"/>
        </w:rPr>
      </w:pPr>
      <w:bookmarkStart w:id="78" w:name="_Toc158716313"/>
      <w:r w:rsidRPr="001F5410">
        <w:rPr>
          <w:rFonts w:ascii="Arial" w:hAnsi="Arial" w:cs="Arial"/>
          <w:b w:val="0"/>
          <w:color w:val="auto"/>
          <w:sz w:val="28"/>
          <w:szCs w:val="28"/>
        </w:rPr>
        <w:t>Mérföldkövek</w:t>
      </w:r>
      <w:bookmarkEnd w:id="78"/>
    </w:p>
    <w:p w14:paraId="04123F11" w14:textId="77777777" w:rsidR="00814E0C" w:rsidRPr="001F5410" w:rsidRDefault="00814E0C" w:rsidP="006B4DA9">
      <w:pPr>
        <w:pStyle w:val="Listaszerbekezds"/>
        <w:spacing w:after="0" w:line="280" w:lineRule="atLeast"/>
        <w:jc w:val="both"/>
        <w:rPr>
          <w:rFonts w:cs="Arial"/>
          <w:color w:val="auto"/>
        </w:rPr>
      </w:pPr>
    </w:p>
    <w:p w14:paraId="5EE03257" w14:textId="7FEDAFBA" w:rsidR="00D97160" w:rsidRPr="001F5410" w:rsidRDefault="00D97160" w:rsidP="006B4DA9">
      <w:pPr>
        <w:pStyle w:val="Listaszerbekezds"/>
        <w:spacing w:after="0" w:line="280" w:lineRule="atLeast"/>
        <w:ind w:left="0"/>
        <w:jc w:val="both"/>
        <w:rPr>
          <w:rFonts w:cs="Arial"/>
          <w:color w:val="auto"/>
        </w:rPr>
      </w:pPr>
      <w:r w:rsidRPr="001F5410">
        <w:rPr>
          <w:rFonts w:cs="Arial"/>
          <w:color w:val="auto"/>
        </w:rPr>
        <w:t>A projekt megvalósítása során egy mérföldkövet szükséges tervezni</w:t>
      </w:r>
      <w:r w:rsidR="00833EE0" w:rsidRPr="001F5410">
        <w:rPr>
          <w:rFonts w:cs="Arial"/>
          <w:color w:val="auto"/>
        </w:rPr>
        <w:t>.</w:t>
      </w:r>
      <w:r w:rsidR="00C42CE5" w:rsidRPr="001F5410">
        <w:rPr>
          <w:rFonts w:cs="Arial"/>
          <w:color w:val="auto"/>
        </w:rPr>
        <w:t xml:space="preserve"> </w:t>
      </w:r>
      <w:r w:rsidRPr="001F5410">
        <w:rPr>
          <w:rFonts w:cs="Arial"/>
          <w:color w:val="auto"/>
        </w:rPr>
        <w:t>A mérföldkövekre vonatkozó részletes szabályozást a Működési Kézikönyv tartalmazza.</w:t>
      </w:r>
      <w:r w:rsidR="00B72C53" w:rsidRPr="001F5410">
        <w:rPr>
          <w:rFonts w:cs="Arial"/>
          <w:color w:val="auto"/>
        </w:rPr>
        <w:t xml:space="preserve"> A mérföldkő szakmai tartalmát a pályázati adatlapon szövegesen kell bemutatni a</w:t>
      </w:r>
      <w:r w:rsidR="00453905">
        <w:rPr>
          <w:rFonts w:cs="Arial"/>
          <w:color w:val="auto"/>
        </w:rPr>
        <w:t xml:space="preserve"> Projekt Adatlap</w:t>
      </w:r>
      <w:r w:rsidR="00B72C53" w:rsidRPr="001F5410">
        <w:rPr>
          <w:rFonts w:cs="Arial"/>
          <w:color w:val="auto"/>
        </w:rPr>
        <w:t xml:space="preserve"> </w:t>
      </w:r>
      <w:proofErr w:type="spellStart"/>
      <w:r w:rsidR="00B72C53" w:rsidRPr="001F5410">
        <w:rPr>
          <w:rFonts w:cs="Arial"/>
          <w:color w:val="auto"/>
        </w:rPr>
        <w:t>pitch</w:t>
      </w:r>
      <w:proofErr w:type="spellEnd"/>
      <w:r w:rsidR="00B72C53" w:rsidRPr="001F5410">
        <w:rPr>
          <w:rFonts w:cs="Arial"/>
          <w:color w:val="auto"/>
        </w:rPr>
        <w:t xml:space="preserve"> dokumentumban.</w:t>
      </w:r>
    </w:p>
    <w:p w14:paraId="59F80CFE" w14:textId="77777777" w:rsidR="00814E0C" w:rsidRPr="001F5410" w:rsidRDefault="00814E0C" w:rsidP="006B4DA9">
      <w:pPr>
        <w:pStyle w:val="Listaszerbekezds"/>
        <w:spacing w:after="0" w:line="280" w:lineRule="atLeast"/>
        <w:jc w:val="both"/>
        <w:rPr>
          <w:rFonts w:cs="Arial"/>
          <w:color w:val="auto"/>
        </w:rPr>
      </w:pPr>
    </w:p>
    <w:p w14:paraId="1C1760DD" w14:textId="77777777" w:rsidR="00814E0C" w:rsidRPr="001F5410" w:rsidRDefault="00814E0C" w:rsidP="006B4DA9">
      <w:pPr>
        <w:pStyle w:val="Listaszerbekezds"/>
        <w:spacing w:after="0" w:line="280" w:lineRule="atLeast"/>
        <w:ind w:left="0"/>
        <w:jc w:val="both"/>
        <w:rPr>
          <w:rFonts w:cs="Arial"/>
          <w:color w:val="auto"/>
        </w:rPr>
      </w:pPr>
      <w:r w:rsidRPr="001F5410">
        <w:rPr>
          <w:rFonts w:cs="Arial"/>
          <w:color w:val="auto"/>
        </w:rPr>
        <w:t>Felhívjuk a figyelmet, hogy a műszaki, szakmai tartalom csökkenése esetén az elszámolható költség és a támogatás összege arányosan csökkentésre kerül az érintett tulajdonságtól vagy képességtől való elmaradás arányában.</w:t>
      </w:r>
    </w:p>
    <w:p w14:paraId="47EBCA0A" w14:textId="77777777" w:rsidR="00814E0C" w:rsidRPr="001F5410" w:rsidRDefault="00814E0C" w:rsidP="00E47FC1">
      <w:pPr>
        <w:pStyle w:val="Cmsor2"/>
        <w:numPr>
          <w:ilvl w:val="1"/>
          <w:numId w:val="21"/>
        </w:numPr>
        <w:spacing w:line="280" w:lineRule="atLeast"/>
        <w:jc w:val="both"/>
        <w:rPr>
          <w:rFonts w:ascii="Arial" w:hAnsi="Arial" w:cs="Arial"/>
          <w:b w:val="0"/>
          <w:color w:val="auto"/>
          <w:sz w:val="28"/>
          <w:szCs w:val="28"/>
        </w:rPr>
      </w:pPr>
      <w:bookmarkStart w:id="79" w:name="_Toc158716314"/>
      <w:r w:rsidRPr="001F5410">
        <w:rPr>
          <w:rFonts w:ascii="Arial" w:hAnsi="Arial" w:cs="Arial"/>
          <w:b w:val="0"/>
          <w:color w:val="auto"/>
          <w:sz w:val="28"/>
          <w:szCs w:val="28"/>
        </w:rPr>
        <w:t>Kötelező vállalások</w:t>
      </w:r>
      <w:bookmarkEnd w:id="79"/>
    </w:p>
    <w:p w14:paraId="3BB2AD9C" w14:textId="77777777" w:rsidR="00814E0C" w:rsidRPr="001F5410" w:rsidRDefault="00814E0C" w:rsidP="006B4DA9">
      <w:pPr>
        <w:pStyle w:val="Listaszerbekezds"/>
        <w:spacing w:line="280" w:lineRule="atLeast"/>
        <w:ind w:left="0"/>
        <w:jc w:val="both"/>
        <w:rPr>
          <w:color w:val="auto"/>
        </w:rPr>
      </w:pPr>
    </w:p>
    <w:p w14:paraId="50BB1A8E" w14:textId="77777777" w:rsidR="00814E0C" w:rsidRPr="001F5410" w:rsidRDefault="00814E0C" w:rsidP="006B4DA9">
      <w:pPr>
        <w:spacing w:after="120"/>
        <w:rPr>
          <w:rFonts w:cs="Arial"/>
          <w:color w:val="auto"/>
        </w:rPr>
      </w:pPr>
      <w:r w:rsidRPr="001F5410">
        <w:rPr>
          <w:rFonts w:cs="Arial"/>
          <w:color w:val="auto"/>
        </w:rPr>
        <w:t>A feltételek mindegyikét projektszinten kell vállalni. Minden alábbi feltétel vállalása kötelező.</w:t>
      </w:r>
    </w:p>
    <w:p w14:paraId="34F68E1B" w14:textId="77777777" w:rsidR="00814E0C" w:rsidRPr="001F5410" w:rsidRDefault="00814E0C" w:rsidP="00E47FC1">
      <w:pPr>
        <w:pStyle w:val="Listaszerbekezds"/>
        <w:numPr>
          <w:ilvl w:val="0"/>
          <w:numId w:val="17"/>
        </w:numPr>
        <w:suppressAutoHyphens/>
        <w:spacing w:after="120"/>
        <w:contextualSpacing w:val="0"/>
        <w:jc w:val="both"/>
        <w:rPr>
          <w:rFonts w:cs="Arial"/>
          <w:color w:val="auto"/>
        </w:rPr>
      </w:pPr>
      <w:r w:rsidRPr="001F5410">
        <w:rPr>
          <w:rFonts w:cs="Arial"/>
          <w:color w:val="auto"/>
        </w:rPr>
        <w:t xml:space="preserve">Elkészült MVP (minimum </w:t>
      </w:r>
      <w:proofErr w:type="spellStart"/>
      <w:r w:rsidRPr="001F5410">
        <w:rPr>
          <w:rFonts w:cs="Arial"/>
          <w:color w:val="auto"/>
        </w:rPr>
        <w:t>viable</w:t>
      </w:r>
      <w:proofErr w:type="spellEnd"/>
      <w:r w:rsidRPr="001F5410">
        <w:rPr>
          <w:rFonts w:cs="Arial"/>
          <w:color w:val="auto"/>
        </w:rPr>
        <w:t xml:space="preserve"> </w:t>
      </w:r>
      <w:proofErr w:type="spellStart"/>
      <w:r w:rsidRPr="001F5410">
        <w:rPr>
          <w:rFonts w:cs="Arial"/>
          <w:color w:val="auto"/>
        </w:rPr>
        <w:t>product</w:t>
      </w:r>
      <w:proofErr w:type="spellEnd"/>
      <w:r w:rsidRPr="001F5410">
        <w:rPr>
          <w:rFonts w:cs="Arial"/>
          <w:color w:val="auto"/>
        </w:rPr>
        <w:t xml:space="preserve">), prototípus és piacra vihető termékek, szolgáltatások száma </w:t>
      </w:r>
    </w:p>
    <w:p w14:paraId="71B67773" w14:textId="58A5448F" w:rsidR="00814E0C" w:rsidRPr="001F5410" w:rsidRDefault="00814E0C" w:rsidP="0039208E">
      <w:pPr>
        <w:spacing w:after="120"/>
        <w:ind w:left="709"/>
        <w:jc w:val="both"/>
        <w:rPr>
          <w:rFonts w:cs="Arial"/>
          <w:color w:val="auto"/>
        </w:rPr>
      </w:pPr>
      <w:r w:rsidRPr="001F5410">
        <w:rPr>
          <w:rFonts w:cs="Arial"/>
          <w:color w:val="auto"/>
        </w:rPr>
        <w:t>A start</w:t>
      </w:r>
      <w:r w:rsidR="00D97160" w:rsidRPr="001F5410">
        <w:rPr>
          <w:rFonts w:cs="Arial"/>
          <w:color w:val="auto"/>
        </w:rPr>
        <w:t>-</w:t>
      </w:r>
      <w:proofErr w:type="spellStart"/>
      <w:r w:rsidRPr="001F5410">
        <w:rPr>
          <w:rFonts w:cs="Arial"/>
          <w:color w:val="auto"/>
        </w:rPr>
        <w:t>up</w:t>
      </w:r>
      <w:proofErr w:type="spellEnd"/>
      <w:r w:rsidRPr="001F5410">
        <w:rPr>
          <w:rFonts w:cs="Arial"/>
          <w:color w:val="auto"/>
        </w:rPr>
        <w:t xml:space="preserve"> vállalja, hogy a projekt időtartama alatt legalább 1 piacra vihető</w:t>
      </w:r>
      <w:r w:rsidR="00AE1DAA" w:rsidRPr="001F5410">
        <w:rPr>
          <w:rFonts w:cs="Arial"/>
          <w:color w:val="auto"/>
        </w:rPr>
        <w:t xml:space="preserve"> MVP-t vagy</w:t>
      </w:r>
      <w:r w:rsidRPr="001F5410">
        <w:rPr>
          <w:rFonts w:cs="Arial"/>
          <w:color w:val="auto"/>
        </w:rPr>
        <w:t xml:space="preserve"> </w:t>
      </w:r>
      <w:proofErr w:type="gramStart"/>
      <w:r w:rsidRPr="001F5410">
        <w:rPr>
          <w:rFonts w:cs="Arial"/>
          <w:color w:val="auto"/>
        </w:rPr>
        <w:t>prototípust</w:t>
      </w:r>
      <w:proofErr w:type="gramEnd"/>
      <w:r w:rsidRPr="001F5410">
        <w:rPr>
          <w:rFonts w:cs="Arial"/>
          <w:color w:val="auto"/>
        </w:rPr>
        <w:t xml:space="preserve"> </w:t>
      </w:r>
      <w:r w:rsidR="00AE1DAA" w:rsidRPr="001F5410">
        <w:rPr>
          <w:rFonts w:cs="Arial"/>
          <w:color w:val="auto"/>
        </w:rPr>
        <w:t xml:space="preserve">vagy piacra vihető terméket </w:t>
      </w:r>
      <w:r w:rsidRPr="001F5410">
        <w:rPr>
          <w:rFonts w:cs="Arial"/>
          <w:color w:val="auto"/>
        </w:rPr>
        <w:t>készít.</w:t>
      </w:r>
      <w:r w:rsidR="0039208E" w:rsidRPr="001F5410">
        <w:rPr>
          <w:rFonts w:cs="Arial"/>
          <w:color w:val="auto"/>
        </w:rPr>
        <w:t xml:space="preserve"> Amennyiben már rendelkezik MVP-vel a startup, a projekt keretében kötelezően magasabb TRL szintet elérő piacra vihető termék, szolgáltatás előállítását kell vállalni.</w:t>
      </w:r>
    </w:p>
    <w:p w14:paraId="00116839" w14:textId="77777777" w:rsidR="0014572F" w:rsidRPr="001F5410" w:rsidRDefault="0014572F" w:rsidP="00E47FC1">
      <w:pPr>
        <w:pStyle w:val="Listaszerbekezds"/>
        <w:numPr>
          <w:ilvl w:val="0"/>
          <w:numId w:val="17"/>
        </w:numPr>
        <w:spacing w:after="120"/>
        <w:jc w:val="both"/>
        <w:rPr>
          <w:rFonts w:cs="Arial"/>
          <w:color w:val="auto"/>
        </w:rPr>
      </w:pPr>
      <w:r w:rsidRPr="001F5410">
        <w:rPr>
          <w:rFonts w:cs="Arial"/>
          <w:color w:val="auto"/>
        </w:rPr>
        <w:t xml:space="preserve">Részvétel </w:t>
      </w:r>
      <w:r w:rsidR="00022A35" w:rsidRPr="001F5410">
        <w:rPr>
          <w:rFonts w:cs="Arial"/>
          <w:color w:val="auto"/>
        </w:rPr>
        <w:t>az Inkubátor által szervezett rendezvényeken, képzéseken.</w:t>
      </w:r>
    </w:p>
    <w:p w14:paraId="187D8A3C" w14:textId="0245D4F0" w:rsidR="00814E0C" w:rsidRPr="001F5410" w:rsidRDefault="0014572F" w:rsidP="001E332F">
      <w:pPr>
        <w:spacing w:after="120"/>
        <w:ind w:left="709"/>
        <w:jc w:val="both"/>
        <w:rPr>
          <w:rFonts w:cs="Arial"/>
          <w:color w:val="auto"/>
        </w:rPr>
      </w:pPr>
      <w:r w:rsidRPr="001F5410">
        <w:rPr>
          <w:rFonts w:cs="Arial"/>
          <w:color w:val="auto"/>
        </w:rPr>
        <w:t>A start-</w:t>
      </w:r>
      <w:proofErr w:type="spellStart"/>
      <w:r w:rsidRPr="001F5410">
        <w:rPr>
          <w:rFonts w:cs="Arial"/>
          <w:color w:val="auto"/>
        </w:rPr>
        <w:t>up</w:t>
      </w:r>
      <w:proofErr w:type="spellEnd"/>
      <w:r w:rsidRPr="001F5410">
        <w:rPr>
          <w:rFonts w:cs="Arial"/>
          <w:color w:val="auto"/>
        </w:rPr>
        <w:t xml:space="preserve"> vállalja, hogy a projekt időtartama alatt legalább 2 rendezvényen vagy képzésen részt vesz.</w:t>
      </w:r>
    </w:p>
    <w:p w14:paraId="00AE072B" w14:textId="1C7E3F80" w:rsidR="0039208E" w:rsidRPr="001F5410" w:rsidRDefault="0039208E" w:rsidP="0039208E">
      <w:pPr>
        <w:pStyle w:val="Listaszerbekezds"/>
        <w:numPr>
          <w:ilvl w:val="0"/>
          <w:numId w:val="17"/>
        </w:numPr>
        <w:spacing w:after="120"/>
        <w:rPr>
          <w:rFonts w:cs="Arial"/>
          <w:color w:val="auto"/>
        </w:rPr>
      </w:pPr>
      <w:r w:rsidRPr="001F5410">
        <w:rPr>
          <w:rFonts w:cs="Arial"/>
          <w:color w:val="auto"/>
        </w:rPr>
        <w:t>Értékesítési elvárás</w:t>
      </w:r>
      <w:r w:rsidR="009557C0" w:rsidRPr="001F5410">
        <w:rPr>
          <w:rFonts w:cs="Arial"/>
          <w:color w:val="auto"/>
        </w:rPr>
        <w:t xml:space="preserve"> (az egyik pont vállalása kötelező):</w:t>
      </w:r>
    </w:p>
    <w:p w14:paraId="4A86C62D" w14:textId="77777777" w:rsidR="009557C0" w:rsidRPr="001F5410" w:rsidRDefault="009557C0" w:rsidP="009557C0">
      <w:pPr>
        <w:pStyle w:val="Listaszerbekezds"/>
        <w:spacing w:after="120"/>
        <w:rPr>
          <w:rFonts w:cs="Arial"/>
          <w:color w:val="auto"/>
        </w:rPr>
      </w:pPr>
    </w:p>
    <w:p w14:paraId="37656FB5" w14:textId="7EC01C8E" w:rsidR="006D6512" w:rsidRPr="004E5964" w:rsidRDefault="006D6512" w:rsidP="006D6512">
      <w:pPr>
        <w:pStyle w:val="Listaszerbekezds"/>
        <w:numPr>
          <w:ilvl w:val="2"/>
          <w:numId w:val="28"/>
        </w:numPr>
        <w:spacing w:after="160" w:line="259" w:lineRule="auto"/>
        <w:jc w:val="both"/>
        <w:rPr>
          <w:color w:val="auto"/>
        </w:rPr>
      </w:pPr>
      <w:r w:rsidRPr="004E5964">
        <w:rPr>
          <w:color w:val="auto"/>
        </w:rPr>
        <w:t>minimum 3 korai alkalmazó (</w:t>
      </w:r>
      <w:proofErr w:type="spellStart"/>
      <w:r w:rsidRPr="004E5964">
        <w:rPr>
          <w:color w:val="auto"/>
        </w:rPr>
        <w:t>early</w:t>
      </w:r>
      <w:proofErr w:type="spellEnd"/>
      <w:r w:rsidRPr="004E5964">
        <w:rPr>
          <w:color w:val="auto"/>
        </w:rPr>
        <w:t xml:space="preserve"> </w:t>
      </w:r>
      <w:proofErr w:type="spellStart"/>
      <w:r w:rsidRPr="004E5964">
        <w:rPr>
          <w:color w:val="auto"/>
        </w:rPr>
        <w:t>adopter</w:t>
      </w:r>
      <w:proofErr w:type="spellEnd"/>
      <w:r w:rsidRPr="004E5964">
        <w:rPr>
          <w:color w:val="auto"/>
        </w:rPr>
        <w:t>) által, éles használat közben, aláírt</w:t>
      </w:r>
      <w:r>
        <w:rPr>
          <w:color w:val="auto"/>
        </w:rPr>
        <w:t xml:space="preserve"> </w:t>
      </w:r>
      <w:r w:rsidRPr="004E5964">
        <w:rPr>
          <w:color w:val="auto"/>
        </w:rPr>
        <w:t>szerződés alapján tesztelt MVP, prototípus, termék, illetve szolgáltatás az általa</w:t>
      </w:r>
      <w:r>
        <w:rPr>
          <w:color w:val="auto"/>
        </w:rPr>
        <w:t xml:space="preserve"> </w:t>
      </w:r>
      <w:proofErr w:type="spellStart"/>
      <w:r w:rsidRPr="004E5964">
        <w:rPr>
          <w:color w:val="auto"/>
        </w:rPr>
        <w:t>továbbutalandó</w:t>
      </w:r>
      <w:proofErr w:type="spellEnd"/>
      <w:r w:rsidRPr="004E5964">
        <w:rPr>
          <w:color w:val="auto"/>
        </w:rPr>
        <w:t xml:space="preserve"> támogatással támogatott, </w:t>
      </w:r>
      <w:proofErr w:type="spellStart"/>
      <w:r w:rsidRPr="004E5964">
        <w:rPr>
          <w:color w:val="auto"/>
        </w:rPr>
        <w:t>inkubált</w:t>
      </w:r>
      <w:proofErr w:type="spellEnd"/>
      <w:r w:rsidRPr="004E5964">
        <w:rPr>
          <w:color w:val="auto"/>
        </w:rPr>
        <w:t xml:space="preserve"> startup vállalkozások</w:t>
      </w:r>
      <w:r>
        <w:rPr>
          <w:color w:val="auto"/>
        </w:rPr>
        <w:t xml:space="preserve"> </w:t>
      </w:r>
      <w:r w:rsidRPr="004E5964">
        <w:rPr>
          <w:color w:val="auto"/>
        </w:rPr>
        <w:t>tevékenységének eredményeképpen;</w:t>
      </w:r>
    </w:p>
    <w:p w14:paraId="4C4ACD95" w14:textId="4010F70A" w:rsidR="0039208E" w:rsidRDefault="0039208E" w:rsidP="0039208E">
      <w:pPr>
        <w:pStyle w:val="Listaszerbekezds"/>
        <w:numPr>
          <w:ilvl w:val="2"/>
          <w:numId w:val="28"/>
        </w:numPr>
        <w:spacing w:after="160" w:line="259" w:lineRule="auto"/>
        <w:jc w:val="both"/>
        <w:rPr>
          <w:color w:val="auto"/>
        </w:rPr>
      </w:pPr>
      <w:r w:rsidRPr="001F5410">
        <w:rPr>
          <w:color w:val="auto"/>
        </w:rPr>
        <w:t xml:space="preserve">minimum </w:t>
      </w:r>
      <w:r w:rsidR="00397785">
        <w:rPr>
          <w:color w:val="auto"/>
        </w:rPr>
        <w:t>3</w:t>
      </w:r>
      <w:r w:rsidRPr="001F5410">
        <w:rPr>
          <w:color w:val="auto"/>
        </w:rPr>
        <w:t xml:space="preserve"> értékesítés a létrejött terméknek és/vagy szolgáltatásnak, a mindenkori teljes befektetés összegének </w:t>
      </w:r>
      <w:r w:rsidR="00397785">
        <w:rPr>
          <w:color w:val="auto"/>
        </w:rPr>
        <w:t>2</w:t>
      </w:r>
      <w:r w:rsidRPr="001F5410">
        <w:rPr>
          <w:color w:val="auto"/>
        </w:rPr>
        <w:t xml:space="preserve">0%-át elérő nettó értékben. </w:t>
      </w:r>
    </w:p>
    <w:p w14:paraId="7E06973F" w14:textId="348F7DA2" w:rsidR="001E332F" w:rsidRPr="001E332F" w:rsidRDefault="001E332F" w:rsidP="001E332F">
      <w:pPr>
        <w:pStyle w:val="Listaszerbekezds"/>
        <w:numPr>
          <w:ilvl w:val="2"/>
          <w:numId w:val="28"/>
        </w:numPr>
        <w:spacing w:after="160" w:line="259" w:lineRule="auto"/>
        <w:jc w:val="both"/>
        <w:rPr>
          <w:color w:val="auto"/>
        </w:rPr>
      </w:pPr>
      <w:r w:rsidRPr="001E332F">
        <w:rPr>
          <w:color w:val="auto"/>
        </w:rPr>
        <w:t>App esetén minimum 1000 regisztrált, aktív felhasználó, az ellenőrzést megelőző 3</w:t>
      </w:r>
      <w:r>
        <w:rPr>
          <w:color w:val="auto"/>
        </w:rPr>
        <w:t xml:space="preserve"> </w:t>
      </w:r>
      <w:r w:rsidRPr="001E332F">
        <w:rPr>
          <w:color w:val="auto"/>
        </w:rPr>
        <w:t>hónap átlagában.</w:t>
      </w:r>
    </w:p>
    <w:p w14:paraId="09337BCC" w14:textId="7FD36FB0" w:rsidR="00814E0C" w:rsidRPr="001F5410" w:rsidRDefault="00814E0C" w:rsidP="00E47FC1">
      <w:pPr>
        <w:pStyle w:val="Cmsor2"/>
        <w:numPr>
          <w:ilvl w:val="1"/>
          <w:numId w:val="21"/>
        </w:numPr>
        <w:spacing w:line="280" w:lineRule="atLeast"/>
        <w:jc w:val="both"/>
        <w:rPr>
          <w:rFonts w:ascii="Arial" w:hAnsi="Arial" w:cs="Arial"/>
          <w:b w:val="0"/>
          <w:color w:val="auto"/>
          <w:sz w:val="28"/>
          <w:szCs w:val="28"/>
        </w:rPr>
      </w:pPr>
      <w:bookmarkStart w:id="80" w:name="_Toc158716315"/>
      <w:r w:rsidRPr="001F5410">
        <w:rPr>
          <w:rFonts w:ascii="Arial" w:hAnsi="Arial" w:cs="Arial"/>
          <w:b w:val="0"/>
          <w:color w:val="auto"/>
          <w:sz w:val="28"/>
          <w:szCs w:val="28"/>
        </w:rPr>
        <w:t>A projekt</w:t>
      </w:r>
      <w:r w:rsidR="001D7D60" w:rsidRPr="001F5410">
        <w:rPr>
          <w:rFonts w:ascii="Arial" w:hAnsi="Arial" w:cs="Arial"/>
          <w:b w:val="0"/>
          <w:color w:val="auto"/>
          <w:sz w:val="28"/>
          <w:szCs w:val="28"/>
        </w:rPr>
        <w:t xml:space="preserve"> </w:t>
      </w:r>
      <w:r w:rsidRPr="001F5410">
        <w:rPr>
          <w:rFonts w:ascii="Arial" w:hAnsi="Arial" w:cs="Arial"/>
          <w:b w:val="0"/>
          <w:color w:val="auto"/>
          <w:sz w:val="28"/>
          <w:szCs w:val="28"/>
        </w:rPr>
        <w:t>végrehajtás</w:t>
      </w:r>
      <w:r w:rsidR="001D7D60" w:rsidRPr="001F5410">
        <w:rPr>
          <w:rFonts w:ascii="Arial" w:hAnsi="Arial" w:cs="Arial"/>
          <w:b w:val="0"/>
          <w:color w:val="auto"/>
          <w:sz w:val="28"/>
          <w:szCs w:val="28"/>
        </w:rPr>
        <w:t>a</w:t>
      </w:r>
      <w:bookmarkEnd w:id="80"/>
    </w:p>
    <w:p w14:paraId="1720E9A6" w14:textId="77777777" w:rsidR="00814E0C" w:rsidRPr="001F5410" w:rsidRDefault="00814E0C" w:rsidP="00E47FC1">
      <w:pPr>
        <w:pStyle w:val="Listaszerbekezds"/>
        <w:numPr>
          <w:ilvl w:val="1"/>
          <w:numId w:val="21"/>
        </w:numPr>
        <w:tabs>
          <w:tab w:val="left" w:pos="397"/>
        </w:tabs>
        <w:spacing w:before="240" w:after="240" w:line="280" w:lineRule="atLeast"/>
        <w:contextualSpacing w:val="0"/>
        <w:jc w:val="both"/>
        <w:outlineLvl w:val="0"/>
        <w:rPr>
          <w:rFonts w:cs="Arial"/>
          <w:vanish/>
          <w:color w:val="auto"/>
          <w:sz w:val="30"/>
          <w:lang w:eastAsia="hu-HU"/>
        </w:rPr>
      </w:pPr>
      <w:bookmarkStart w:id="81" w:name="_Toc428260676"/>
      <w:bookmarkStart w:id="82" w:name="_Toc445463723"/>
      <w:bookmarkStart w:id="83" w:name="_Toc61277699"/>
      <w:bookmarkStart w:id="84" w:name="_Toc61277767"/>
      <w:bookmarkStart w:id="85" w:name="_Toc157086337"/>
      <w:bookmarkStart w:id="86" w:name="_Toc158716257"/>
      <w:bookmarkStart w:id="87" w:name="_Toc158716316"/>
      <w:bookmarkEnd w:id="81"/>
      <w:bookmarkEnd w:id="82"/>
      <w:bookmarkEnd w:id="83"/>
      <w:bookmarkEnd w:id="84"/>
      <w:bookmarkEnd w:id="85"/>
      <w:bookmarkEnd w:id="86"/>
      <w:bookmarkEnd w:id="87"/>
    </w:p>
    <w:p w14:paraId="64B0430B" w14:textId="77777777" w:rsidR="00814E0C" w:rsidRPr="001F5410" w:rsidRDefault="00814E0C" w:rsidP="00E47FC1">
      <w:pPr>
        <w:pStyle w:val="Listaszerbekezds"/>
        <w:numPr>
          <w:ilvl w:val="1"/>
          <w:numId w:val="21"/>
        </w:numPr>
        <w:tabs>
          <w:tab w:val="left" w:pos="397"/>
        </w:tabs>
        <w:spacing w:before="240" w:after="240" w:line="280" w:lineRule="atLeast"/>
        <w:contextualSpacing w:val="0"/>
        <w:jc w:val="both"/>
        <w:outlineLvl w:val="0"/>
        <w:rPr>
          <w:rFonts w:cs="Arial"/>
          <w:vanish/>
          <w:color w:val="auto"/>
          <w:sz w:val="30"/>
          <w:lang w:eastAsia="hu-HU"/>
        </w:rPr>
      </w:pPr>
      <w:bookmarkStart w:id="88" w:name="_Toc428260677"/>
      <w:bookmarkStart w:id="89" w:name="_Toc445463724"/>
      <w:bookmarkStart w:id="90" w:name="_Toc61277700"/>
      <w:bookmarkStart w:id="91" w:name="_Toc61277768"/>
      <w:bookmarkStart w:id="92" w:name="_Toc157086338"/>
      <w:bookmarkStart w:id="93" w:name="_Toc158716258"/>
      <w:bookmarkStart w:id="94" w:name="_Toc158716317"/>
      <w:bookmarkEnd w:id="88"/>
      <w:bookmarkEnd w:id="89"/>
      <w:bookmarkEnd w:id="90"/>
      <w:bookmarkEnd w:id="91"/>
      <w:bookmarkEnd w:id="92"/>
      <w:bookmarkEnd w:id="93"/>
      <w:bookmarkEnd w:id="94"/>
    </w:p>
    <w:p w14:paraId="5908F09C" w14:textId="096386F4" w:rsidR="00814E0C" w:rsidRPr="001F5410" w:rsidRDefault="00814E0C" w:rsidP="00E47FC1">
      <w:pPr>
        <w:pStyle w:val="Cmsor2"/>
        <w:numPr>
          <w:ilvl w:val="2"/>
          <w:numId w:val="26"/>
        </w:numPr>
        <w:spacing w:line="280" w:lineRule="atLeast"/>
        <w:jc w:val="both"/>
        <w:rPr>
          <w:rFonts w:ascii="Arial" w:hAnsi="Arial" w:cs="Arial"/>
          <w:b w:val="0"/>
          <w:color w:val="auto"/>
          <w:sz w:val="28"/>
          <w:szCs w:val="28"/>
        </w:rPr>
      </w:pPr>
      <w:bookmarkStart w:id="95" w:name="_Toc158716318"/>
      <w:r w:rsidRPr="001F5410">
        <w:rPr>
          <w:rFonts w:ascii="Arial" w:hAnsi="Arial" w:cs="Arial"/>
          <w:b w:val="0"/>
          <w:color w:val="auto"/>
          <w:sz w:val="28"/>
          <w:szCs w:val="28"/>
        </w:rPr>
        <w:t>A projekt megkezdése</w:t>
      </w:r>
      <w:bookmarkEnd w:id="95"/>
    </w:p>
    <w:p w14:paraId="470374ED" w14:textId="77777777" w:rsidR="00D97160" w:rsidRPr="001F5410" w:rsidRDefault="00D97160" w:rsidP="006B4DA9">
      <w:pPr>
        <w:autoSpaceDE w:val="0"/>
        <w:autoSpaceDN w:val="0"/>
        <w:adjustRightInd w:val="0"/>
        <w:spacing w:before="120" w:after="120" w:line="280" w:lineRule="atLeast"/>
        <w:jc w:val="both"/>
        <w:rPr>
          <w:rFonts w:cs="Arial"/>
          <w:color w:val="auto"/>
        </w:rPr>
      </w:pPr>
      <w:r w:rsidRPr="001F5410">
        <w:rPr>
          <w:rFonts w:cs="Arial"/>
          <w:color w:val="auto"/>
        </w:rPr>
        <w:t>Támogatás az inkubációs kérelem benyújtását megelőzően megkezdett projekthez nem igényelhető. Amennyiben megállapítást nyer, hogy a projekt megkezdésére az inkubációs megállapodás benyújtását megelőzően sor került, az inkubációs kérelem elutasításra, illetve a támogatás visszavonásra kerül.</w:t>
      </w:r>
    </w:p>
    <w:p w14:paraId="041E6389" w14:textId="35B48339" w:rsidR="00833EE0" w:rsidRPr="001F5410" w:rsidRDefault="00D97160" w:rsidP="006B4DA9">
      <w:pPr>
        <w:autoSpaceDE w:val="0"/>
        <w:autoSpaceDN w:val="0"/>
        <w:adjustRightInd w:val="0"/>
        <w:spacing w:before="120" w:after="120" w:line="280" w:lineRule="atLeast"/>
        <w:jc w:val="both"/>
        <w:rPr>
          <w:rFonts w:cs="Arial"/>
          <w:color w:val="auto"/>
        </w:rPr>
      </w:pPr>
      <w:r w:rsidRPr="001F5410">
        <w:rPr>
          <w:rFonts w:cs="Arial"/>
          <w:color w:val="auto"/>
        </w:rPr>
        <w:lastRenderedPageBreak/>
        <w:t xml:space="preserve">A projekt megvalósítását az inkubációs megállapodás </w:t>
      </w:r>
      <w:r w:rsidR="00833EE0" w:rsidRPr="001F5410">
        <w:rPr>
          <w:rFonts w:cs="Arial"/>
          <w:color w:val="auto"/>
        </w:rPr>
        <w:t xml:space="preserve">benyújtását </w:t>
      </w:r>
      <w:r w:rsidRPr="001F5410">
        <w:rPr>
          <w:rFonts w:cs="Arial"/>
          <w:color w:val="auto"/>
        </w:rPr>
        <w:t xml:space="preserve">követő napon </w:t>
      </w:r>
      <w:r w:rsidR="000C36E9" w:rsidRPr="001F5410">
        <w:rPr>
          <w:rFonts w:cs="Arial"/>
          <w:color w:val="auto"/>
        </w:rPr>
        <w:t>meg</w:t>
      </w:r>
      <w:r w:rsidRPr="001F5410">
        <w:rPr>
          <w:rFonts w:cs="Arial"/>
          <w:color w:val="auto"/>
        </w:rPr>
        <w:t>kezdheti a start-</w:t>
      </w:r>
      <w:proofErr w:type="spellStart"/>
      <w:r w:rsidRPr="001F5410">
        <w:rPr>
          <w:rFonts w:cs="Arial"/>
          <w:color w:val="auto"/>
        </w:rPr>
        <w:t>up</w:t>
      </w:r>
      <w:proofErr w:type="spellEnd"/>
      <w:r w:rsidR="00C42CE5" w:rsidRPr="001F5410">
        <w:rPr>
          <w:rFonts w:cs="Arial"/>
          <w:color w:val="auto"/>
        </w:rPr>
        <w:t xml:space="preserve"> </w:t>
      </w:r>
      <w:r w:rsidR="00833EE0" w:rsidRPr="001F5410">
        <w:rPr>
          <w:rFonts w:cs="Arial"/>
          <w:color w:val="auto"/>
        </w:rPr>
        <w:t xml:space="preserve">saját felelősségére, de a projekt megkezdése nincs befolyással </w:t>
      </w:r>
      <w:proofErr w:type="gramStart"/>
      <w:r w:rsidR="00833EE0" w:rsidRPr="001F5410">
        <w:rPr>
          <w:rFonts w:cs="Arial"/>
          <w:color w:val="auto"/>
        </w:rPr>
        <w:t>a</w:t>
      </w:r>
      <w:proofErr w:type="gramEnd"/>
      <w:r w:rsidR="00833EE0" w:rsidRPr="001F5410">
        <w:rPr>
          <w:rFonts w:cs="Arial"/>
          <w:color w:val="auto"/>
        </w:rPr>
        <w:t xml:space="preserve"> </w:t>
      </w:r>
      <w:r w:rsidR="00EB5CD1">
        <w:rPr>
          <w:rFonts w:cs="Arial"/>
          <w:color w:val="auto"/>
        </w:rPr>
        <w:t>inkubációs kérelem</w:t>
      </w:r>
      <w:r w:rsidR="00833EE0" w:rsidRPr="001F5410">
        <w:rPr>
          <w:rFonts w:cs="Arial"/>
          <w:color w:val="auto"/>
        </w:rPr>
        <w:t xml:space="preserve"> értékelésére és nem jelent előnyt annak elbírálása során, továbbá nem garantálja az igényelt támogatás elnyerését.</w:t>
      </w:r>
    </w:p>
    <w:p w14:paraId="1CDD3459" w14:textId="77777777" w:rsidR="00833EE0" w:rsidRPr="001F5410" w:rsidRDefault="00833EE0" w:rsidP="006B4DA9">
      <w:pPr>
        <w:autoSpaceDE w:val="0"/>
        <w:autoSpaceDN w:val="0"/>
        <w:adjustRightInd w:val="0"/>
        <w:spacing w:before="120" w:after="120" w:line="280" w:lineRule="atLeast"/>
        <w:jc w:val="both"/>
        <w:rPr>
          <w:rFonts w:cs="Arial"/>
          <w:color w:val="auto"/>
        </w:rPr>
      </w:pPr>
      <w:r w:rsidRPr="001F5410">
        <w:rPr>
          <w:rFonts w:cs="Arial"/>
          <w:color w:val="auto"/>
        </w:rPr>
        <w:t>A támogatott projekt megkezdettségére vonatkozó részletes szabályozást a Működési Kézikönyv tartalmazza.</w:t>
      </w:r>
    </w:p>
    <w:p w14:paraId="6D2DE8EF" w14:textId="77777777" w:rsidR="00814E0C" w:rsidRPr="001F5410" w:rsidRDefault="00814E0C" w:rsidP="006B4DA9">
      <w:pPr>
        <w:autoSpaceDE w:val="0"/>
        <w:autoSpaceDN w:val="0"/>
        <w:adjustRightInd w:val="0"/>
        <w:spacing w:after="0" w:line="280" w:lineRule="atLeast"/>
        <w:jc w:val="both"/>
        <w:rPr>
          <w:rFonts w:cs="Arial"/>
          <w:color w:val="auto"/>
        </w:rPr>
      </w:pPr>
    </w:p>
    <w:p w14:paraId="154E1848" w14:textId="77777777" w:rsidR="00814E0C" w:rsidRPr="001F5410" w:rsidRDefault="00814E0C" w:rsidP="00E47FC1">
      <w:pPr>
        <w:pStyle w:val="Cmsor2"/>
        <w:numPr>
          <w:ilvl w:val="2"/>
          <w:numId w:val="26"/>
        </w:numPr>
        <w:spacing w:line="280" w:lineRule="atLeast"/>
        <w:jc w:val="both"/>
        <w:rPr>
          <w:rFonts w:ascii="Arial" w:hAnsi="Arial" w:cs="Arial"/>
          <w:b w:val="0"/>
          <w:color w:val="auto"/>
          <w:sz w:val="28"/>
          <w:szCs w:val="28"/>
        </w:rPr>
      </w:pPr>
      <w:bookmarkStart w:id="96" w:name="_Toc158716319"/>
      <w:r w:rsidRPr="001F5410">
        <w:rPr>
          <w:rFonts w:ascii="Arial" w:hAnsi="Arial" w:cs="Arial"/>
          <w:b w:val="0"/>
          <w:color w:val="auto"/>
          <w:sz w:val="28"/>
          <w:szCs w:val="28"/>
        </w:rPr>
        <w:t>A projekt végrehajtására rendelkezésre álló időtartam</w:t>
      </w:r>
      <w:bookmarkEnd w:id="96"/>
      <w:r w:rsidRPr="001F5410">
        <w:rPr>
          <w:rFonts w:ascii="Arial" w:hAnsi="Arial" w:cs="Arial"/>
          <w:b w:val="0"/>
          <w:color w:val="auto"/>
          <w:sz w:val="28"/>
          <w:szCs w:val="28"/>
        </w:rPr>
        <w:t xml:space="preserve"> </w:t>
      </w:r>
    </w:p>
    <w:p w14:paraId="70063495" w14:textId="01D2CAE9" w:rsidR="00814E0C" w:rsidRPr="001F5410" w:rsidRDefault="00814E0C" w:rsidP="006B4DA9">
      <w:pPr>
        <w:spacing w:before="200" w:after="120" w:line="280" w:lineRule="atLeast"/>
        <w:jc w:val="both"/>
        <w:rPr>
          <w:color w:val="auto"/>
        </w:rPr>
      </w:pPr>
      <w:r w:rsidRPr="001F5410">
        <w:rPr>
          <w:rFonts w:cs="Arial"/>
          <w:color w:val="auto"/>
          <w:lang w:eastAsia="hu-HU"/>
        </w:rPr>
        <w:t>A projekt fizikai befejezésére a projekt megkezdését (vagy amennyiben a projekt a</w:t>
      </w:r>
      <w:r w:rsidR="00833EE0" w:rsidRPr="001F5410">
        <w:rPr>
          <w:rFonts w:cs="Arial"/>
          <w:color w:val="auto"/>
          <w:lang w:eastAsia="hu-HU"/>
        </w:rPr>
        <w:t xml:space="preserve">z inkubációs megállapodás </w:t>
      </w:r>
      <w:r w:rsidRPr="001F5410">
        <w:rPr>
          <w:rFonts w:cs="Arial"/>
          <w:i/>
          <w:color w:val="auto"/>
          <w:lang w:eastAsia="hu-HU"/>
        </w:rPr>
        <w:t>hatályba lépéséig</w:t>
      </w:r>
      <w:r w:rsidRPr="001F5410">
        <w:rPr>
          <w:rFonts w:cs="Arial"/>
          <w:color w:val="auto"/>
          <w:lang w:eastAsia="hu-HU"/>
        </w:rPr>
        <w:t xml:space="preserve"> nem kezdődött meg, a</w:t>
      </w:r>
      <w:r w:rsidR="00833EE0" w:rsidRPr="001F5410">
        <w:rPr>
          <w:rFonts w:cs="Arial"/>
          <w:color w:val="auto"/>
          <w:lang w:eastAsia="hu-HU"/>
        </w:rPr>
        <w:t xml:space="preserve">z inkubációs megállapodás </w:t>
      </w:r>
      <w:r w:rsidRPr="001F5410">
        <w:rPr>
          <w:rFonts w:cs="Arial"/>
          <w:i/>
          <w:color w:val="auto"/>
          <w:lang w:eastAsia="hu-HU"/>
        </w:rPr>
        <w:t>hatályba lépését)</w:t>
      </w:r>
      <w:r w:rsidRPr="001F5410">
        <w:rPr>
          <w:rFonts w:cs="Arial"/>
          <w:color w:val="auto"/>
          <w:lang w:eastAsia="hu-HU"/>
        </w:rPr>
        <w:t xml:space="preserve"> követően legfeljebb </w:t>
      </w:r>
      <w:r w:rsidRPr="001F5410">
        <w:rPr>
          <w:color w:val="auto"/>
        </w:rPr>
        <w:t>2</w:t>
      </w:r>
      <w:r w:rsidR="00EB34DA" w:rsidRPr="001F5410">
        <w:rPr>
          <w:color w:val="auto"/>
        </w:rPr>
        <w:t>0</w:t>
      </w:r>
      <w:r w:rsidRPr="001F5410">
        <w:rPr>
          <w:color w:val="auto"/>
        </w:rPr>
        <w:t xml:space="preserve"> hónap áll rendelkezésre. A projekt fizikai befejezése nem lehet későbbi időpont, mint a támogatást közvetítő </w:t>
      </w:r>
      <w:r w:rsidR="0097474F">
        <w:rPr>
          <w:color w:val="auto"/>
        </w:rPr>
        <w:t>I</w:t>
      </w:r>
      <w:r w:rsidRPr="001F5410">
        <w:rPr>
          <w:color w:val="auto"/>
        </w:rPr>
        <w:t>nkubátor és az IH között kötött támogatási szerződésében meghatározott megvalósítási idő utolsó napj</w:t>
      </w:r>
      <w:r w:rsidR="00EB34DA" w:rsidRPr="001F5410">
        <w:rPr>
          <w:color w:val="auto"/>
        </w:rPr>
        <w:t xml:space="preserve">át megelőző 60. nap (Jelen Felhívás közzétételekor: </w:t>
      </w:r>
      <w:r w:rsidR="00EB34DA" w:rsidRPr="001F5410">
        <w:rPr>
          <w:b/>
          <w:bCs/>
          <w:color w:val="auto"/>
        </w:rPr>
        <w:t>202</w:t>
      </w:r>
      <w:r w:rsidR="00397785">
        <w:rPr>
          <w:b/>
          <w:bCs/>
          <w:color w:val="auto"/>
        </w:rPr>
        <w:t>7</w:t>
      </w:r>
      <w:r w:rsidR="00EB34DA" w:rsidRPr="001F5410">
        <w:rPr>
          <w:b/>
          <w:bCs/>
          <w:color w:val="auto"/>
        </w:rPr>
        <w:t xml:space="preserve">. </w:t>
      </w:r>
      <w:r w:rsidR="00C42CE5" w:rsidRPr="001F5410">
        <w:rPr>
          <w:b/>
          <w:bCs/>
          <w:color w:val="auto"/>
        </w:rPr>
        <w:t>április</w:t>
      </w:r>
      <w:r w:rsidR="00EB34DA" w:rsidRPr="001F5410">
        <w:rPr>
          <w:b/>
          <w:bCs/>
          <w:color w:val="auto"/>
        </w:rPr>
        <w:t xml:space="preserve"> 3</w:t>
      </w:r>
      <w:r w:rsidR="00C42CE5" w:rsidRPr="001F5410">
        <w:rPr>
          <w:b/>
          <w:bCs/>
          <w:color w:val="auto"/>
        </w:rPr>
        <w:t>0</w:t>
      </w:r>
      <w:r w:rsidR="00EB34DA" w:rsidRPr="001F5410">
        <w:rPr>
          <w:color w:val="auto"/>
        </w:rPr>
        <w:t>)</w:t>
      </w:r>
      <w:r w:rsidRPr="001F5410">
        <w:rPr>
          <w:color w:val="auto"/>
        </w:rPr>
        <w:t>, vagyis a pályázó start</w:t>
      </w:r>
      <w:r w:rsidR="00D97160" w:rsidRPr="001F5410">
        <w:rPr>
          <w:color w:val="auto"/>
        </w:rPr>
        <w:t>-</w:t>
      </w:r>
      <w:proofErr w:type="spellStart"/>
      <w:r w:rsidRPr="001F5410">
        <w:rPr>
          <w:color w:val="auto"/>
        </w:rPr>
        <w:t>up</w:t>
      </w:r>
      <w:proofErr w:type="spellEnd"/>
      <w:r w:rsidRPr="001F5410">
        <w:rPr>
          <w:color w:val="auto"/>
        </w:rPr>
        <w:t xml:space="preserve"> projektjének megvalósítási ideje még az </w:t>
      </w:r>
      <w:r w:rsidR="0097474F">
        <w:rPr>
          <w:color w:val="auto"/>
        </w:rPr>
        <w:t>I</w:t>
      </w:r>
      <w:r w:rsidRPr="001F5410">
        <w:rPr>
          <w:color w:val="auto"/>
        </w:rPr>
        <w:t>nkubátor projektjének megvalósítási ideje alatt le kell, hogy záruljon.</w:t>
      </w:r>
    </w:p>
    <w:p w14:paraId="391C1B56" w14:textId="77777777" w:rsidR="00814E0C" w:rsidRPr="001F5410" w:rsidRDefault="00814E0C" w:rsidP="006B4DA9">
      <w:pPr>
        <w:spacing w:before="60" w:after="120" w:line="280" w:lineRule="atLeast"/>
        <w:jc w:val="both"/>
        <w:rPr>
          <w:color w:val="auto"/>
        </w:rPr>
      </w:pPr>
      <w:r w:rsidRPr="001F5410">
        <w:rPr>
          <w:color w:val="auto"/>
        </w:rPr>
        <w:t xml:space="preserve">A projekt fizikailag befejezett, amennyiben a projekt keretében támogatott valamennyi tevékenység a Támogatási szerződésben meghatározottak szerint, a </w:t>
      </w:r>
      <w:r w:rsidR="00D014A2" w:rsidRPr="001F5410">
        <w:rPr>
          <w:color w:val="auto"/>
        </w:rPr>
        <w:t>Felhívás</w:t>
      </w:r>
      <w:r w:rsidRPr="001F5410">
        <w:rPr>
          <w:color w:val="auto"/>
        </w:rPr>
        <w:t xml:space="preserve">ban meghatározott feltételek mellett teljesült. A projekt fizikai befejezés napjának a projekt utolsó támogatott tevékenysége fizikai teljesítésének a napja minősül. </w:t>
      </w:r>
    </w:p>
    <w:p w14:paraId="0651789B" w14:textId="6F412D9D" w:rsidR="00814E0C" w:rsidRPr="001F5410" w:rsidRDefault="00814E0C" w:rsidP="006B4DA9">
      <w:pPr>
        <w:spacing w:before="60" w:after="120" w:line="280" w:lineRule="atLeast"/>
        <w:jc w:val="both"/>
        <w:rPr>
          <w:color w:val="auto"/>
        </w:rPr>
      </w:pPr>
      <w:r w:rsidRPr="001F5410">
        <w:rPr>
          <w:color w:val="auto"/>
        </w:rPr>
        <w:t xml:space="preserve">A támogatott tevékenységtípusok fizikai teljesítettségére vonatkozó részletes szabályozást az ÁÚF </w:t>
      </w:r>
      <w:r w:rsidR="00EB34DA" w:rsidRPr="001F5410">
        <w:rPr>
          <w:color w:val="auto"/>
        </w:rPr>
        <w:t>(„Általános pályázati útmutató az NKFIH Alapból 202</w:t>
      </w:r>
      <w:r w:rsidR="00995AB2" w:rsidRPr="001F5410">
        <w:rPr>
          <w:color w:val="auto"/>
        </w:rPr>
        <w:t>2. január 1-jét</w:t>
      </w:r>
      <w:r w:rsidR="00EB34DA" w:rsidRPr="001F5410">
        <w:rPr>
          <w:color w:val="auto"/>
        </w:rPr>
        <w:t xml:space="preserve"> követően meghirdetett, innovációs támogatás nyújtására irányuló pályázati felhívásokhoz</w:t>
      </w:r>
      <w:r w:rsidR="00995AB2" w:rsidRPr="001F5410">
        <w:rPr>
          <w:color w:val="auto"/>
        </w:rPr>
        <w:t>, amennyiben a támogatási döntésre 2023.12.31 napjáig kerül sor – módosítva 2023.10.23</w:t>
      </w:r>
      <w:r w:rsidR="00EB34DA" w:rsidRPr="001F5410">
        <w:rPr>
          <w:color w:val="auto"/>
        </w:rPr>
        <w:t xml:space="preserve">”) </w:t>
      </w:r>
      <w:r w:rsidRPr="001F5410">
        <w:rPr>
          <w:color w:val="auto"/>
        </w:rPr>
        <w:t xml:space="preserve">c. dokumentum </w:t>
      </w:r>
      <w:r w:rsidR="00EB34DA" w:rsidRPr="001F5410">
        <w:rPr>
          <w:color w:val="auto"/>
        </w:rPr>
        <w:t>3.2</w:t>
      </w:r>
      <w:r w:rsidRPr="001F5410">
        <w:rPr>
          <w:color w:val="auto"/>
        </w:rPr>
        <w:t xml:space="preserve"> pontja tartalmazza.</w:t>
      </w:r>
    </w:p>
    <w:p w14:paraId="7E8C74EC" w14:textId="77777777" w:rsidR="00814E0C" w:rsidRPr="001F5410" w:rsidRDefault="00814E0C" w:rsidP="006B4DA9">
      <w:pPr>
        <w:spacing w:before="60" w:after="120" w:line="280" w:lineRule="atLeast"/>
        <w:jc w:val="both"/>
        <w:rPr>
          <w:rFonts w:cs="Arial"/>
          <w:color w:val="auto"/>
          <w:lang w:eastAsia="hu-HU"/>
        </w:rPr>
      </w:pPr>
      <w:r w:rsidRPr="001F5410">
        <w:rPr>
          <w:rFonts w:cs="Arial"/>
          <w:color w:val="auto"/>
          <w:lang w:eastAsia="hu-HU"/>
        </w:rPr>
        <w:t xml:space="preserve">A támogatást igénylő projekttel kapcsolatos pénzügyi elszámolás (záró kifizetési igénylés) benyújtásának végső határideje a projekt fizikai befejezését követő 30. nap. </w:t>
      </w:r>
      <w:bookmarkStart w:id="97" w:name="_Toc405190851"/>
    </w:p>
    <w:bookmarkEnd w:id="97"/>
    <w:p w14:paraId="6D6E7ECA" w14:textId="77777777" w:rsidR="00814E0C" w:rsidRPr="001F5410" w:rsidRDefault="00814E0C" w:rsidP="006B4DA9">
      <w:pPr>
        <w:pStyle w:val="xl82"/>
        <w:pBdr>
          <w:bottom w:val="none" w:sz="0" w:space="0" w:color="auto"/>
        </w:pBdr>
        <w:spacing w:before="0" w:beforeAutospacing="0" w:after="0" w:afterAutospacing="0" w:line="280" w:lineRule="atLeast"/>
        <w:jc w:val="both"/>
        <w:rPr>
          <w:rFonts w:ascii="Arial" w:hAnsi="Arial" w:cs="Arial"/>
          <w:b w:val="0"/>
          <w:bCs w:val="0"/>
          <w:sz w:val="20"/>
          <w:szCs w:val="20"/>
          <w:lang w:eastAsia="en-US"/>
        </w:rPr>
      </w:pPr>
      <w:r w:rsidRPr="001F5410">
        <w:rPr>
          <w:rFonts w:ascii="Arial" w:hAnsi="Arial" w:cs="Arial"/>
          <w:b w:val="0"/>
          <w:bCs w:val="0"/>
          <w:sz w:val="20"/>
          <w:szCs w:val="20"/>
          <w:lang w:eastAsia="en-US"/>
        </w:rPr>
        <w:t>A projekt pénzügyi befejezésének minősül, ha a projekt fizikai befejezése megtörtént, valamint a projektmegvalósítás során keletkezett elszámoló bizonylatok kiegyenlítése megtörtént. A projekt pénzügyi befejezésének dátuma a projekt megvalósítási ideje alatt felmerült, a kedvezményezett által megfelelően elszámolt költségek közül a legkésőbbi kiegyenlítés dátuma.</w:t>
      </w:r>
    </w:p>
    <w:p w14:paraId="4302EB5E" w14:textId="492A7154" w:rsidR="00814E0C" w:rsidRPr="001F5410" w:rsidRDefault="00814E0C" w:rsidP="00E47FC1">
      <w:pPr>
        <w:pStyle w:val="Cmsor2"/>
        <w:numPr>
          <w:ilvl w:val="1"/>
          <w:numId w:val="26"/>
        </w:numPr>
        <w:spacing w:line="280" w:lineRule="atLeast"/>
        <w:jc w:val="both"/>
        <w:rPr>
          <w:rFonts w:ascii="Arial" w:hAnsi="Arial" w:cs="Arial"/>
          <w:b w:val="0"/>
          <w:color w:val="auto"/>
          <w:sz w:val="28"/>
          <w:szCs w:val="28"/>
        </w:rPr>
      </w:pPr>
      <w:bookmarkStart w:id="98" w:name="_Toc158716320"/>
      <w:r w:rsidRPr="001F5410">
        <w:rPr>
          <w:rFonts w:ascii="Arial" w:hAnsi="Arial" w:cs="Arial"/>
          <w:b w:val="0"/>
          <w:color w:val="auto"/>
          <w:sz w:val="28"/>
          <w:szCs w:val="28"/>
        </w:rPr>
        <w:t>Projektekkel kapcsolatos egyéb elvárások</w:t>
      </w:r>
      <w:bookmarkEnd w:id="98"/>
    </w:p>
    <w:p w14:paraId="620C42D9" w14:textId="77777777" w:rsidR="00814E0C" w:rsidRPr="001F5410" w:rsidRDefault="00814E0C" w:rsidP="00E47FC1">
      <w:pPr>
        <w:pStyle w:val="Cmsor2"/>
        <w:numPr>
          <w:ilvl w:val="2"/>
          <w:numId w:val="26"/>
        </w:numPr>
        <w:spacing w:line="280" w:lineRule="atLeast"/>
        <w:jc w:val="both"/>
        <w:rPr>
          <w:rFonts w:ascii="Arial" w:hAnsi="Arial" w:cs="Arial"/>
          <w:b w:val="0"/>
          <w:color w:val="auto"/>
          <w:sz w:val="28"/>
          <w:szCs w:val="28"/>
        </w:rPr>
      </w:pPr>
      <w:bookmarkStart w:id="99" w:name="_Toc158716321"/>
      <w:r w:rsidRPr="001F5410">
        <w:rPr>
          <w:rFonts w:ascii="Arial" w:hAnsi="Arial" w:cs="Arial"/>
          <w:b w:val="0"/>
          <w:color w:val="auto"/>
          <w:sz w:val="28"/>
          <w:szCs w:val="28"/>
        </w:rPr>
        <w:t>A projekt területi korlátozása</w:t>
      </w:r>
      <w:bookmarkEnd w:id="99"/>
    </w:p>
    <w:p w14:paraId="0B6D6689" w14:textId="4AEBFEA2" w:rsidR="00D97160" w:rsidRPr="001F5410" w:rsidRDefault="00814E0C" w:rsidP="006B4DA9">
      <w:pPr>
        <w:spacing w:before="200" w:after="120" w:line="280" w:lineRule="atLeast"/>
        <w:jc w:val="both"/>
        <w:rPr>
          <w:color w:val="auto"/>
        </w:rPr>
      </w:pPr>
      <w:r w:rsidRPr="001F5410">
        <w:rPr>
          <w:color w:val="auto"/>
        </w:rPr>
        <w:t xml:space="preserve">A fejlesztés megvalósulásának helyszíne a </w:t>
      </w:r>
      <w:r w:rsidR="00D97160" w:rsidRPr="001F5410">
        <w:rPr>
          <w:color w:val="auto"/>
        </w:rPr>
        <w:t>start-</w:t>
      </w:r>
      <w:proofErr w:type="spellStart"/>
      <w:r w:rsidR="00D97160" w:rsidRPr="001F5410">
        <w:rPr>
          <w:color w:val="auto"/>
        </w:rPr>
        <w:t>up</w:t>
      </w:r>
      <w:proofErr w:type="spellEnd"/>
      <w:r w:rsidRPr="001F5410">
        <w:rPr>
          <w:color w:val="auto"/>
        </w:rPr>
        <w:t xml:space="preserve"> bejegyzett magyarországi székhelye, telephelye vagy fióktelepe lehet. </w:t>
      </w:r>
      <w:r w:rsidRPr="001F5410">
        <w:rPr>
          <w:rFonts w:cs="Arial"/>
          <w:color w:val="auto"/>
        </w:rPr>
        <w:t>A megvalósulási helyszínnek a</w:t>
      </w:r>
      <w:r w:rsidR="00D97160" w:rsidRPr="001F5410">
        <w:rPr>
          <w:rFonts w:cs="Arial"/>
          <w:color w:val="auto"/>
        </w:rPr>
        <w:t>z inkubációs</w:t>
      </w:r>
      <w:r w:rsidR="00833EE0" w:rsidRPr="001F5410">
        <w:rPr>
          <w:rFonts w:cs="Arial"/>
          <w:color w:val="auto"/>
        </w:rPr>
        <w:t xml:space="preserve"> </w:t>
      </w:r>
      <w:r w:rsidRPr="001F5410">
        <w:rPr>
          <w:rFonts w:cs="Arial"/>
          <w:color w:val="auto"/>
        </w:rPr>
        <w:t xml:space="preserve">kérelem benyújtásáig kell bejegyzésre kerülnie, </w:t>
      </w:r>
      <w:proofErr w:type="gramStart"/>
      <w:r w:rsidRPr="001F5410">
        <w:rPr>
          <w:rFonts w:cs="Arial"/>
          <w:color w:val="auto"/>
        </w:rPr>
        <w:t>a</w:t>
      </w:r>
      <w:proofErr w:type="gramEnd"/>
      <w:r w:rsidRPr="001F5410">
        <w:rPr>
          <w:rFonts w:cs="Arial"/>
          <w:color w:val="auto"/>
        </w:rPr>
        <w:t xml:space="preserve"> </w:t>
      </w:r>
      <w:r w:rsidR="00EB5CD1">
        <w:rPr>
          <w:rFonts w:cs="Arial"/>
          <w:color w:val="auto"/>
        </w:rPr>
        <w:t>inkubációs kérelem</w:t>
      </w:r>
      <w:r w:rsidRPr="001F5410">
        <w:rPr>
          <w:rFonts w:cs="Arial"/>
          <w:color w:val="auto"/>
        </w:rPr>
        <w:t xml:space="preserve"> benyújtásának időpontjában per- és igénymentesnek kell lennie, (kivéve, ha a </w:t>
      </w:r>
      <w:r w:rsidR="00D97160" w:rsidRPr="001F5410">
        <w:rPr>
          <w:rFonts w:cs="Arial"/>
          <w:color w:val="auto"/>
        </w:rPr>
        <w:t>start-</w:t>
      </w:r>
      <w:proofErr w:type="spellStart"/>
      <w:r w:rsidR="00D97160" w:rsidRPr="001F5410">
        <w:rPr>
          <w:rFonts w:cs="Arial"/>
          <w:color w:val="auto"/>
        </w:rPr>
        <w:t>up</w:t>
      </w:r>
      <w:proofErr w:type="spellEnd"/>
      <w:r w:rsidR="00D97160" w:rsidRPr="001F5410">
        <w:rPr>
          <w:rFonts w:cs="Arial"/>
          <w:color w:val="auto"/>
        </w:rPr>
        <w:t xml:space="preserve"> </w:t>
      </w:r>
      <w:r w:rsidRPr="001F5410">
        <w:rPr>
          <w:rFonts w:cs="Arial"/>
          <w:color w:val="auto"/>
        </w:rPr>
        <w:t>az igény jogosultja) továbbá alkalmasnak kell lennie a projekt megvalósítására. A megvalósulási helyszín akkor tekinthető alkalmasnak, ha projekt tárgyát képező tevékenység elvégezhető a helyszínen, a projekt megvalósításhoz biztosított a megfelelő infrastruktúra</w:t>
      </w:r>
      <w:r w:rsidR="00D97160" w:rsidRPr="001F5410">
        <w:rPr>
          <w:rFonts w:cs="Arial"/>
          <w:color w:val="auto"/>
        </w:rPr>
        <w:t xml:space="preserve">, valamint megvalósítható a projekt keretében foglalkoztatott személyek egy időben történő elhelyezése. A megvalósítási helyszín alkalmasságát az </w:t>
      </w:r>
      <w:r w:rsidR="0097474F">
        <w:rPr>
          <w:rFonts w:cs="Arial"/>
          <w:color w:val="auto"/>
        </w:rPr>
        <w:t>I</w:t>
      </w:r>
      <w:r w:rsidR="00D97160" w:rsidRPr="001F5410">
        <w:rPr>
          <w:rFonts w:cs="Arial"/>
          <w:color w:val="auto"/>
        </w:rPr>
        <w:t>nkubá</w:t>
      </w:r>
      <w:r w:rsidR="00833EE0" w:rsidRPr="001F5410">
        <w:rPr>
          <w:rFonts w:cs="Arial"/>
          <w:color w:val="auto"/>
        </w:rPr>
        <w:t>tor ellenőrizheti.</w:t>
      </w:r>
    </w:p>
    <w:p w14:paraId="7F03583A" w14:textId="77777777" w:rsidR="00814E0C" w:rsidRPr="001F5410" w:rsidRDefault="00814E0C" w:rsidP="006B4DA9">
      <w:pPr>
        <w:spacing w:before="200" w:after="120" w:line="280" w:lineRule="atLeast"/>
        <w:jc w:val="both"/>
        <w:rPr>
          <w:color w:val="auto"/>
        </w:rPr>
      </w:pPr>
      <w:r w:rsidRPr="001F5410">
        <w:rPr>
          <w:color w:val="auto"/>
        </w:rPr>
        <w:lastRenderedPageBreak/>
        <w:t xml:space="preserve">A megvalósítás helyszínére vonatkozóan a </w:t>
      </w:r>
      <w:r w:rsidR="00D97160" w:rsidRPr="001F5410">
        <w:rPr>
          <w:color w:val="auto"/>
        </w:rPr>
        <w:t>start-</w:t>
      </w:r>
      <w:proofErr w:type="spellStart"/>
      <w:r w:rsidR="00D97160" w:rsidRPr="001F5410">
        <w:rPr>
          <w:color w:val="auto"/>
        </w:rPr>
        <w:t>upnak</w:t>
      </w:r>
      <w:proofErr w:type="spellEnd"/>
      <w:r w:rsidR="00D97160" w:rsidRPr="001F5410">
        <w:rPr>
          <w:color w:val="auto"/>
        </w:rPr>
        <w:t xml:space="preserve"> </w:t>
      </w:r>
      <w:r w:rsidRPr="001F5410">
        <w:rPr>
          <w:color w:val="auto"/>
        </w:rPr>
        <w:t>a vonatkozó hatósági engedéllyel(</w:t>
      </w:r>
      <w:proofErr w:type="spellStart"/>
      <w:r w:rsidRPr="001F5410">
        <w:rPr>
          <w:color w:val="auto"/>
        </w:rPr>
        <w:t>kke</w:t>
      </w:r>
      <w:proofErr w:type="spellEnd"/>
      <w:r w:rsidRPr="001F5410">
        <w:rPr>
          <w:color w:val="auto"/>
        </w:rPr>
        <w:t>)l rendelkeznie kell, azokban az esetekben, amikor a támogatásból megvalósuló fejlesztés engedélyköteles tevékenységhez kapcsolódik.</w:t>
      </w:r>
      <w:r w:rsidR="00D97160" w:rsidRPr="001F5410">
        <w:rPr>
          <w:rStyle w:val="Lbjegyzet-hivatkozs"/>
          <w:color w:val="auto"/>
        </w:rPr>
        <w:t xml:space="preserve"> </w:t>
      </w:r>
      <w:r w:rsidR="00D97160" w:rsidRPr="001F5410">
        <w:rPr>
          <w:rStyle w:val="Lbjegyzet-hivatkozs"/>
          <w:color w:val="auto"/>
        </w:rPr>
        <w:footnoteReference w:id="2"/>
      </w:r>
    </w:p>
    <w:p w14:paraId="3E5CADB2" w14:textId="77777777" w:rsidR="00814E0C" w:rsidRPr="001F5410" w:rsidRDefault="00814E0C" w:rsidP="006B4DA9">
      <w:pPr>
        <w:spacing w:before="60" w:after="120" w:line="280" w:lineRule="atLeast"/>
        <w:jc w:val="both"/>
        <w:rPr>
          <w:color w:val="auto"/>
        </w:rPr>
      </w:pPr>
      <w:r w:rsidRPr="001F5410">
        <w:rPr>
          <w:color w:val="auto"/>
        </w:rPr>
        <w:t xml:space="preserve">A beszerzett eszközöket, immateriális javakat a megvalósítás helyszínéül szolgáló ingatlanra (székhelyre, telephelyre, vagy fióktelepre) kell számvitelileg aktiválni. Hardver és szoftver eszközök beszerzése esetén a megvalósulási helyszínnek az a telephely vagy fióktelep minősül, amelyre a beszerzett eszközök számvitelileg aktiválásra kerülnek. </w:t>
      </w:r>
    </w:p>
    <w:p w14:paraId="5C02995D" w14:textId="200E344A" w:rsidR="00814E0C" w:rsidRPr="001F5410" w:rsidRDefault="00814E0C" w:rsidP="00E47FC1">
      <w:pPr>
        <w:pStyle w:val="Cmsor2"/>
        <w:numPr>
          <w:ilvl w:val="2"/>
          <w:numId w:val="26"/>
        </w:numPr>
        <w:spacing w:line="280" w:lineRule="atLeast"/>
        <w:jc w:val="both"/>
        <w:rPr>
          <w:rFonts w:ascii="Arial" w:hAnsi="Arial" w:cs="Arial"/>
          <w:b w:val="0"/>
          <w:color w:val="auto"/>
          <w:sz w:val="28"/>
          <w:szCs w:val="28"/>
        </w:rPr>
      </w:pPr>
      <w:bookmarkStart w:id="100" w:name="_Toc158716322"/>
      <w:r w:rsidRPr="001F5410">
        <w:rPr>
          <w:rFonts w:ascii="Arial" w:hAnsi="Arial" w:cs="Arial"/>
          <w:b w:val="0"/>
          <w:color w:val="auto"/>
          <w:sz w:val="28"/>
          <w:szCs w:val="28"/>
        </w:rPr>
        <w:t>A fejlesztéssel érintett ingatlanra vonatkozó feltételek</w:t>
      </w:r>
      <w:bookmarkEnd w:id="100"/>
    </w:p>
    <w:p w14:paraId="6AC27780" w14:textId="665D9984" w:rsidR="00814E0C" w:rsidRPr="001F5410" w:rsidRDefault="00814E0C" w:rsidP="006B4DA9">
      <w:pPr>
        <w:pStyle w:val="Listaszerbekezds"/>
        <w:spacing w:before="200" w:after="120" w:line="280" w:lineRule="atLeast"/>
        <w:ind w:left="0"/>
        <w:jc w:val="both"/>
        <w:rPr>
          <w:color w:val="auto"/>
        </w:rPr>
      </w:pPr>
      <w:r w:rsidRPr="001F5410">
        <w:rPr>
          <w:color w:val="auto"/>
        </w:rPr>
        <w:t xml:space="preserve">Támogatás abban az esetben folyósítható, amennyiben a fejlesztéssel érintett ingatlan(ok) tulajdoni viszonyai a </w:t>
      </w:r>
      <w:r w:rsidR="00275400" w:rsidRPr="001F5410">
        <w:rPr>
          <w:color w:val="auto"/>
        </w:rPr>
        <w:t xml:space="preserve">Működési Kézikönyvben </w:t>
      </w:r>
      <w:r w:rsidRPr="001F5410">
        <w:rPr>
          <w:color w:val="auto"/>
        </w:rPr>
        <w:t xml:space="preserve">foglaltaknak megfelelnek, és a projekt szempontjából ennek megfelelően </w:t>
      </w:r>
      <w:r w:rsidRPr="001F5410">
        <w:rPr>
          <w:b/>
          <w:color w:val="auto"/>
        </w:rPr>
        <w:t>rendezett tulajdoni viszonyokat</w:t>
      </w:r>
      <w:r w:rsidRPr="001F5410">
        <w:rPr>
          <w:color w:val="auto"/>
        </w:rPr>
        <w:t xml:space="preserve"> a </w:t>
      </w:r>
      <w:r w:rsidR="00275400" w:rsidRPr="001F5410">
        <w:rPr>
          <w:color w:val="auto"/>
        </w:rPr>
        <w:t>start-</w:t>
      </w:r>
      <w:proofErr w:type="spellStart"/>
      <w:r w:rsidR="00275400" w:rsidRPr="001F5410">
        <w:rPr>
          <w:color w:val="auto"/>
        </w:rPr>
        <w:t>up</w:t>
      </w:r>
      <w:proofErr w:type="spellEnd"/>
      <w:r w:rsidR="00275400" w:rsidRPr="001F5410">
        <w:rPr>
          <w:color w:val="auto"/>
        </w:rPr>
        <w:t xml:space="preserve"> </w:t>
      </w:r>
      <w:r w:rsidRPr="001F5410">
        <w:rPr>
          <w:color w:val="auto"/>
        </w:rPr>
        <w:t xml:space="preserve">biztosítja, igazolja </w:t>
      </w:r>
      <w:r w:rsidRPr="001F5410">
        <w:rPr>
          <w:b/>
          <w:color w:val="auto"/>
        </w:rPr>
        <w:t xml:space="preserve">legkésőbb </w:t>
      </w:r>
      <w:r w:rsidR="00275400" w:rsidRPr="001F5410">
        <w:rPr>
          <w:b/>
          <w:color w:val="auto"/>
        </w:rPr>
        <w:t xml:space="preserve">az inkubációs </w:t>
      </w:r>
      <w:r w:rsidRPr="001F5410">
        <w:rPr>
          <w:b/>
          <w:color w:val="auto"/>
        </w:rPr>
        <w:t>kérelem benyújtásáig</w:t>
      </w:r>
      <w:r w:rsidRPr="001F5410">
        <w:rPr>
          <w:color w:val="auto"/>
        </w:rPr>
        <w:t>.</w:t>
      </w:r>
      <w:r w:rsidR="00275400" w:rsidRPr="001F5410">
        <w:rPr>
          <w:color w:val="auto"/>
        </w:rPr>
        <w:t xml:space="preserve"> </w:t>
      </w:r>
    </w:p>
    <w:p w14:paraId="416F46DC" w14:textId="77777777" w:rsidR="00814E0C" w:rsidRPr="001F5410" w:rsidRDefault="00814E0C" w:rsidP="006B4DA9">
      <w:pPr>
        <w:pStyle w:val="felsorols20"/>
        <w:tabs>
          <w:tab w:val="clear" w:pos="1440"/>
        </w:tabs>
        <w:spacing w:line="280" w:lineRule="atLeast"/>
        <w:ind w:left="0" w:firstLine="0"/>
        <w:rPr>
          <w:color w:val="auto"/>
          <w:lang w:bidi="hi-IN"/>
        </w:rPr>
      </w:pPr>
    </w:p>
    <w:p w14:paraId="64FE4C32" w14:textId="77777777" w:rsidR="00814E0C" w:rsidRPr="001F5410" w:rsidRDefault="00814E0C" w:rsidP="00E47FC1">
      <w:pPr>
        <w:pStyle w:val="Cmsor2"/>
        <w:numPr>
          <w:ilvl w:val="2"/>
          <w:numId w:val="26"/>
        </w:numPr>
        <w:spacing w:line="280" w:lineRule="atLeast"/>
        <w:jc w:val="both"/>
        <w:rPr>
          <w:rFonts w:ascii="Arial" w:hAnsi="Arial" w:cs="Arial"/>
          <w:b w:val="0"/>
          <w:color w:val="auto"/>
          <w:sz w:val="28"/>
          <w:szCs w:val="28"/>
        </w:rPr>
      </w:pPr>
      <w:bookmarkStart w:id="101" w:name="_Toc158716323"/>
      <w:r w:rsidRPr="001F5410">
        <w:rPr>
          <w:rFonts w:ascii="Arial" w:hAnsi="Arial" w:cs="Arial"/>
          <w:b w:val="0"/>
          <w:color w:val="auto"/>
          <w:sz w:val="28"/>
          <w:szCs w:val="28"/>
        </w:rPr>
        <w:t>Indikátorok</w:t>
      </w:r>
      <w:bookmarkEnd w:id="101"/>
    </w:p>
    <w:p w14:paraId="4C50856B" w14:textId="77777777" w:rsidR="00F34FDA" w:rsidRPr="001F5410" w:rsidRDefault="00F34FDA" w:rsidP="006B4DA9">
      <w:pPr>
        <w:rPr>
          <w:color w:val="auto"/>
          <w:lang w:eastAsia="hu-HU"/>
        </w:rPr>
      </w:pPr>
    </w:p>
    <w:p w14:paraId="0ABE180C" w14:textId="25B5D8F2" w:rsidR="00275400" w:rsidRPr="001F5410" w:rsidRDefault="00275400" w:rsidP="006B4DA9">
      <w:pPr>
        <w:rPr>
          <w:b/>
          <w:color w:val="auto"/>
        </w:rPr>
      </w:pPr>
      <w:r w:rsidRPr="001F5410">
        <w:rPr>
          <w:color w:val="auto"/>
          <w:lang w:eastAsia="hu-HU"/>
        </w:rPr>
        <w:t xml:space="preserve">Jelen </w:t>
      </w:r>
      <w:r w:rsidR="00D014A2" w:rsidRPr="001F5410">
        <w:rPr>
          <w:color w:val="auto"/>
          <w:lang w:eastAsia="hu-HU"/>
        </w:rPr>
        <w:t>Felhívás</w:t>
      </w:r>
      <w:r w:rsidRPr="001F5410">
        <w:rPr>
          <w:color w:val="auto"/>
          <w:lang w:eastAsia="hu-HU"/>
        </w:rPr>
        <w:t xml:space="preserve"> esetében nem releváns.</w:t>
      </w:r>
    </w:p>
    <w:p w14:paraId="39AD3DD5" w14:textId="77777777" w:rsidR="00814E0C" w:rsidRPr="001F5410" w:rsidRDefault="00814E0C" w:rsidP="00E47FC1">
      <w:pPr>
        <w:pStyle w:val="Cmsor2"/>
        <w:numPr>
          <w:ilvl w:val="2"/>
          <w:numId w:val="26"/>
        </w:numPr>
        <w:spacing w:line="280" w:lineRule="atLeast"/>
        <w:jc w:val="both"/>
        <w:rPr>
          <w:rFonts w:ascii="Arial" w:hAnsi="Arial" w:cs="Arial"/>
          <w:b w:val="0"/>
          <w:color w:val="auto"/>
          <w:sz w:val="28"/>
          <w:szCs w:val="28"/>
        </w:rPr>
      </w:pPr>
      <w:bookmarkStart w:id="102" w:name="_Toc405190858"/>
      <w:bookmarkStart w:id="103" w:name="_Toc158716324"/>
      <w:r w:rsidRPr="001F5410">
        <w:rPr>
          <w:rFonts w:ascii="Arial" w:hAnsi="Arial" w:cs="Arial"/>
          <w:b w:val="0"/>
          <w:color w:val="auto"/>
          <w:sz w:val="28"/>
          <w:szCs w:val="28"/>
        </w:rPr>
        <w:t>Fenntartási kötelezettség</w:t>
      </w:r>
      <w:bookmarkEnd w:id="102"/>
      <w:bookmarkEnd w:id="103"/>
      <w:r w:rsidRPr="001F5410">
        <w:rPr>
          <w:rFonts w:ascii="Arial" w:hAnsi="Arial" w:cs="Arial"/>
          <w:b w:val="0"/>
          <w:color w:val="auto"/>
          <w:sz w:val="28"/>
          <w:szCs w:val="28"/>
        </w:rPr>
        <w:t xml:space="preserve"> </w:t>
      </w:r>
    </w:p>
    <w:p w14:paraId="4629D411" w14:textId="77777777" w:rsidR="00275400" w:rsidRPr="001F5410" w:rsidRDefault="00275400" w:rsidP="006B4DA9">
      <w:pPr>
        <w:rPr>
          <w:color w:val="auto"/>
        </w:rPr>
      </w:pPr>
    </w:p>
    <w:p w14:paraId="6122B6A3" w14:textId="1F5BCDFF" w:rsidR="00814E0C" w:rsidRPr="001F5410" w:rsidRDefault="001E791D" w:rsidP="006B4DA9">
      <w:pPr>
        <w:pStyle w:val="felsorols20"/>
        <w:tabs>
          <w:tab w:val="clear" w:pos="1440"/>
        </w:tabs>
        <w:spacing w:line="280" w:lineRule="atLeast"/>
        <w:ind w:left="0" w:firstLine="0"/>
        <w:rPr>
          <w:rFonts w:cs="Arial"/>
          <w:color w:val="auto"/>
        </w:rPr>
      </w:pPr>
      <w:r w:rsidRPr="001F5410">
        <w:rPr>
          <w:color w:val="auto"/>
          <w:lang w:eastAsia="hu-HU"/>
        </w:rPr>
        <w:t>A támogatást igénylőt a</w:t>
      </w:r>
      <w:r w:rsidR="00995AB2" w:rsidRPr="001F5410">
        <w:rPr>
          <w:color w:val="auto"/>
          <w:lang w:eastAsia="hu-HU"/>
        </w:rPr>
        <w:t xml:space="preserve">z inkubációs megállapodásban </w:t>
      </w:r>
      <w:r w:rsidRPr="001F5410">
        <w:rPr>
          <w:color w:val="auto"/>
          <w:lang w:eastAsia="hu-HU"/>
        </w:rPr>
        <w:t>rögzített fizikai befejezési</w:t>
      </w:r>
      <w:r w:rsidR="00995AB2" w:rsidRPr="001F5410">
        <w:rPr>
          <w:color w:val="auto"/>
          <w:lang w:eastAsia="hu-HU"/>
        </w:rPr>
        <w:t xml:space="preserve"> </w:t>
      </w:r>
      <w:r w:rsidRPr="001F5410">
        <w:rPr>
          <w:color w:val="auto"/>
          <w:lang w:eastAsia="hu-HU"/>
        </w:rPr>
        <w:t xml:space="preserve">időpontját követő második év végéig fenntartási kötelezettség terheli. A fenntartási időszak alatt az </w:t>
      </w:r>
      <w:r w:rsidR="0097474F">
        <w:rPr>
          <w:color w:val="auto"/>
          <w:lang w:eastAsia="hu-HU"/>
        </w:rPr>
        <w:t>I</w:t>
      </w:r>
      <w:r w:rsidRPr="001F5410">
        <w:rPr>
          <w:color w:val="auto"/>
          <w:lang w:eastAsia="hu-HU"/>
        </w:rPr>
        <w:t>nkubátor köteles az NKFI Hivatalnak beküldeni portfólió cégeinek mérlegbeszámolóját.</w:t>
      </w:r>
      <w:r w:rsidR="00A079A7" w:rsidRPr="001F5410">
        <w:rPr>
          <w:color w:val="auto"/>
          <w:lang w:eastAsia="hu-HU"/>
        </w:rPr>
        <w:t xml:space="preserve"> Startup köteles ebben az </w:t>
      </w:r>
      <w:r w:rsidR="0097474F">
        <w:rPr>
          <w:color w:val="auto"/>
          <w:lang w:eastAsia="hu-HU"/>
        </w:rPr>
        <w:t>I</w:t>
      </w:r>
      <w:r w:rsidR="00A079A7" w:rsidRPr="001F5410">
        <w:rPr>
          <w:color w:val="auto"/>
          <w:lang w:eastAsia="hu-HU"/>
        </w:rPr>
        <w:t>nkubátorral együttműködni.</w:t>
      </w:r>
      <w:r w:rsidR="00B72C53" w:rsidRPr="001F5410">
        <w:rPr>
          <w:color w:val="auto"/>
          <w:lang w:eastAsia="hu-HU"/>
        </w:rPr>
        <w:t xml:space="preserve"> Startup tudomásul veszi, hogy a dokumentumokat </w:t>
      </w:r>
      <w:r w:rsidR="00901F89">
        <w:rPr>
          <w:color w:val="auto"/>
          <w:lang w:eastAsia="hu-HU"/>
        </w:rPr>
        <w:t xml:space="preserve">– különös tekintettel az uniós állami támogatáshoz kapcsolódókat - </w:t>
      </w:r>
      <w:r w:rsidR="00B72C53" w:rsidRPr="001F5410">
        <w:rPr>
          <w:color w:val="auto"/>
          <w:lang w:eastAsia="hu-HU"/>
        </w:rPr>
        <w:t>a projekt befejezésétől számított 10 évig köteles megőrizni.</w:t>
      </w:r>
    </w:p>
    <w:p w14:paraId="0BC568A7" w14:textId="77777777" w:rsidR="00814E0C" w:rsidRPr="001F5410" w:rsidRDefault="00814E0C" w:rsidP="00E47FC1">
      <w:pPr>
        <w:pStyle w:val="Listaszerbekezds"/>
        <w:keepNext/>
        <w:keepLines/>
        <w:numPr>
          <w:ilvl w:val="0"/>
          <w:numId w:val="9"/>
        </w:numPr>
        <w:spacing w:before="200" w:after="0" w:line="280" w:lineRule="atLeast"/>
        <w:contextualSpacing w:val="0"/>
        <w:jc w:val="both"/>
        <w:outlineLvl w:val="1"/>
        <w:rPr>
          <w:rFonts w:cs="Arial"/>
          <w:bCs/>
          <w:vanish/>
          <w:color w:val="auto"/>
          <w:sz w:val="28"/>
          <w:szCs w:val="28"/>
          <w:lang w:eastAsia="hu-HU"/>
        </w:rPr>
      </w:pPr>
      <w:bookmarkStart w:id="104" w:name="_Toc428259232"/>
      <w:bookmarkStart w:id="105" w:name="_Toc428259604"/>
      <w:bookmarkStart w:id="106" w:name="_Toc428260519"/>
      <w:bookmarkStart w:id="107" w:name="_Toc428260605"/>
      <w:bookmarkStart w:id="108" w:name="_Toc428260685"/>
      <w:bookmarkStart w:id="109" w:name="_Toc435707143"/>
      <w:bookmarkStart w:id="110" w:name="_Toc436386565"/>
      <w:bookmarkStart w:id="111" w:name="_Toc445463732"/>
      <w:bookmarkStart w:id="112" w:name="_Toc61276956"/>
      <w:bookmarkStart w:id="113" w:name="_Toc61277708"/>
      <w:bookmarkStart w:id="114" w:name="_Toc61277776"/>
      <w:bookmarkStart w:id="115" w:name="_Toc157086346"/>
      <w:bookmarkStart w:id="116" w:name="_Toc158716266"/>
      <w:bookmarkStart w:id="117" w:name="_Toc158716325"/>
      <w:bookmarkStart w:id="118" w:name="_Toc405190859"/>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14:paraId="2F4C958D" w14:textId="77777777" w:rsidR="00814E0C" w:rsidRPr="001F5410" w:rsidRDefault="00814E0C" w:rsidP="00E47FC1">
      <w:pPr>
        <w:pStyle w:val="Listaszerbekezds"/>
        <w:keepNext/>
        <w:keepLines/>
        <w:numPr>
          <w:ilvl w:val="1"/>
          <w:numId w:val="9"/>
        </w:numPr>
        <w:spacing w:before="200" w:after="0" w:line="280" w:lineRule="atLeast"/>
        <w:contextualSpacing w:val="0"/>
        <w:jc w:val="both"/>
        <w:outlineLvl w:val="1"/>
        <w:rPr>
          <w:rFonts w:cs="Arial"/>
          <w:bCs/>
          <w:vanish/>
          <w:color w:val="auto"/>
          <w:sz w:val="28"/>
          <w:szCs w:val="28"/>
          <w:lang w:eastAsia="hu-HU"/>
        </w:rPr>
      </w:pPr>
      <w:bookmarkStart w:id="119" w:name="_Toc428259233"/>
      <w:bookmarkStart w:id="120" w:name="_Toc428259605"/>
      <w:bookmarkStart w:id="121" w:name="_Toc428260520"/>
      <w:bookmarkStart w:id="122" w:name="_Toc428260606"/>
      <w:bookmarkStart w:id="123" w:name="_Toc428260686"/>
      <w:bookmarkStart w:id="124" w:name="_Toc435707144"/>
      <w:bookmarkStart w:id="125" w:name="_Toc436386566"/>
      <w:bookmarkStart w:id="126" w:name="_Toc445463733"/>
      <w:bookmarkStart w:id="127" w:name="_Toc61276957"/>
      <w:bookmarkStart w:id="128" w:name="_Toc61277709"/>
      <w:bookmarkStart w:id="129" w:name="_Toc61277777"/>
      <w:bookmarkStart w:id="130" w:name="_Toc157086347"/>
      <w:bookmarkStart w:id="131" w:name="_Toc158716267"/>
      <w:bookmarkStart w:id="132" w:name="_Toc158716326"/>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14:paraId="2812159F" w14:textId="77777777" w:rsidR="00814E0C" w:rsidRPr="001F5410" w:rsidRDefault="00814E0C" w:rsidP="00E47FC1">
      <w:pPr>
        <w:pStyle w:val="Listaszerbekezds"/>
        <w:keepNext/>
        <w:keepLines/>
        <w:numPr>
          <w:ilvl w:val="1"/>
          <w:numId w:val="9"/>
        </w:numPr>
        <w:spacing w:before="200" w:after="0" w:line="280" w:lineRule="atLeast"/>
        <w:contextualSpacing w:val="0"/>
        <w:jc w:val="both"/>
        <w:outlineLvl w:val="1"/>
        <w:rPr>
          <w:rFonts w:cs="Arial"/>
          <w:bCs/>
          <w:vanish/>
          <w:color w:val="auto"/>
          <w:sz w:val="28"/>
          <w:szCs w:val="28"/>
          <w:lang w:eastAsia="hu-HU"/>
        </w:rPr>
      </w:pPr>
      <w:bookmarkStart w:id="133" w:name="_Toc428259234"/>
      <w:bookmarkStart w:id="134" w:name="_Toc428259606"/>
      <w:bookmarkStart w:id="135" w:name="_Toc428260521"/>
      <w:bookmarkStart w:id="136" w:name="_Toc428260607"/>
      <w:bookmarkStart w:id="137" w:name="_Toc428260687"/>
      <w:bookmarkStart w:id="138" w:name="_Toc435707145"/>
      <w:bookmarkStart w:id="139" w:name="_Toc436386567"/>
      <w:bookmarkStart w:id="140" w:name="_Toc445463734"/>
      <w:bookmarkStart w:id="141" w:name="_Toc61276958"/>
      <w:bookmarkStart w:id="142" w:name="_Toc61277710"/>
      <w:bookmarkStart w:id="143" w:name="_Toc61277778"/>
      <w:bookmarkStart w:id="144" w:name="_Toc157086348"/>
      <w:bookmarkStart w:id="145" w:name="_Toc158716268"/>
      <w:bookmarkStart w:id="146" w:name="_Toc158716327"/>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14:paraId="58D42E9B" w14:textId="77777777" w:rsidR="00814E0C" w:rsidRPr="001F5410" w:rsidRDefault="00814E0C" w:rsidP="00E47FC1">
      <w:pPr>
        <w:pStyle w:val="Listaszerbekezds"/>
        <w:keepNext/>
        <w:keepLines/>
        <w:numPr>
          <w:ilvl w:val="1"/>
          <w:numId w:val="9"/>
        </w:numPr>
        <w:spacing w:before="200" w:after="0" w:line="280" w:lineRule="atLeast"/>
        <w:contextualSpacing w:val="0"/>
        <w:jc w:val="both"/>
        <w:outlineLvl w:val="1"/>
        <w:rPr>
          <w:rFonts w:cs="Arial"/>
          <w:bCs/>
          <w:vanish/>
          <w:color w:val="auto"/>
          <w:sz w:val="28"/>
          <w:szCs w:val="28"/>
          <w:lang w:eastAsia="hu-HU"/>
        </w:rPr>
      </w:pPr>
      <w:bookmarkStart w:id="147" w:name="_Toc428259235"/>
      <w:bookmarkStart w:id="148" w:name="_Toc428259607"/>
      <w:bookmarkStart w:id="149" w:name="_Toc428260522"/>
      <w:bookmarkStart w:id="150" w:name="_Toc428260608"/>
      <w:bookmarkStart w:id="151" w:name="_Toc428260688"/>
      <w:bookmarkStart w:id="152" w:name="_Toc435707146"/>
      <w:bookmarkStart w:id="153" w:name="_Toc436386568"/>
      <w:bookmarkStart w:id="154" w:name="_Toc445463735"/>
      <w:bookmarkStart w:id="155" w:name="_Toc61276959"/>
      <w:bookmarkStart w:id="156" w:name="_Toc61277711"/>
      <w:bookmarkStart w:id="157" w:name="_Toc61277779"/>
      <w:bookmarkStart w:id="158" w:name="_Toc157086349"/>
      <w:bookmarkStart w:id="159" w:name="_Toc158716269"/>
      <w:bookmarkStart w:id="160" w:name="_Toc158716328"/>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14:paraId="5F0CD2D6" w14:textId="77777777" w:rsidR="00814E0C" w:rsidRPr="001F5410" w:rsidRDefault="00814E0C" w:rsidP="00E47FC1">
      <w:pPr>
        <w:pStyle w:val="Listaszerbekezds"/>
        <w:keepNext/>
        <w:keepLines/>
        <w:numPr>
          <w:ilvl w:val="1"/>
          <w:numId w:val="9"/>
        </w:numPr>
        <w:spacing w:before="200" w:after="0" w:line="280" w:lineRule="atLeast"/>
        <w:contextualSpacing w:val="0"/>
        <w:jc w:val="both"/>
        <w:outlineLvl w:val="1"/>
        <w:rPr>
          <w:rFonts w:cs="Arial"/>
          <w:bCs/>
          <w:vanish/>
          <w:color w:val="auto"/>
          <w:sz w:val="28"/>
          <w:szCs w:val="28"/>
          <w:lang w:eastAsia="hu-HU"/>
        </w:rPr>
      </w:pPr>
      <w:bookmarkStart w:id="161" w:name="_Toc428259236"/>
      <w:bookmarkStart w:id="162" w:name="_Toc428259608"/>
      <w:bookmarkStart w:id="163" w:name="_Toc428260523"/>
      <w:bookmarkStart w:id="164" w:name="_Toc428260609"/>
      <w:bookmarkStart w:id="165" w:name="_Toc428260689"/>
      <w:bookmarkStart w:id="166" w:name="_Toc435707147"/>
      <w:bookmarkStart w:id="167" w:name="_Toc436386569"/>
      <w:bookmarkStart w:id="168" w:name="_Toc445463736"/>
      <w:bookmarkStart w:id="169" w:name="_Toc61276960"/>
      <w:bookmarkStart w:id="170" w:name="_Toc61277712"/>
      <w:bookmarkStart w:id="171" w:name="_Toc61277780"/>
      <w:bookmarkStart w:id="172" w:name="_Toc157086350"/>
      <w:bookmarkStart w:id="173" w:name="_Toc158716270"/>
      <w:bookmarkStart w:id="174" w:name="_Toc158716329"/>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14:paraId="0A01567A" w14:textId="77777777" w:rsidR="00814E0C" w:rsidRPr="001F5410" w:rsidRDefault="00814E0C" w:rsidP="00E47FC1">
      <w:pPr>
        <w:pStyle w:val="Cmsor2"/>
        <w:numPr>
          <w:ilvl w:val="2"/>
          <w:numId w:val="26"/>
        </w:numPr>
        <w:spacing w:line="280" w:lineRule="atLeast"/>
        <w:jc w:val="both"/>
        <w:rPr>
          <w:rFonts w:ascii="Arial" w:hAnsi="Arial" w:cs="Arial"/>
          <w:b w:val="0"/>
          <w:color w:val="auto"/>
          <w:sz w:val="28"/>
          <w:szCs w:val="28"/>
        </w:rPr>
      </w:pPr>
      <w:bookmarkStart w:id="175" w:name="_Toc158716330"/>
      <w:r w:rsidRPr="001F5410">
        <w:rPr>
          <w:rFonts w:ascii="Arial" w:hAnsi="Arial" w:cs="Arial"/>
          <w:b w:val="0"/>
          <w:color w:val="auto"/>
          <w:sz w:val="28"/>
          <w:szCs w:val="28"/>
        </w:rPr>
        <w:t>Biztosítékok köre</w:t>
      </w:r>
      <w:bookmarkEnd w:id="118"/>
      <w:bookmarkEnd w:id="175"/>
      <w:r w:rsidRPr="001F5410">
        <w:rPr>
          <w:rFonts w:ascii="Arial" w:hAnsi="Arial" w:cs="Arial"/>
          <w:b w:val="0"/>
          <w:color w:val="auto"/>
          <w:sz w:val="28"/>
          <w:szCs w:val="28"/>
        </w:rPr>
        <w:t xml:space="preserve"> </w:t>
      </w:r>
    </w:p>
    <w:p w14:paraId="57B2723E" w14:textId="77777777" w:rsidR="00F34FDA" w:rsidRPr="001F5410" w:rsidRDefault="00F34FDA" w:rsidP="006B4DA9">
      <w:pPr>
        <w:pStyle w:val="Norml1"/>
        <w:spacing w:before="0" w:after="0"/>
        <w:rPr>
          <w:rFonts w:ascii="Arial" w:hAnsi="Arial" w:cs="Arial"/>
        </w:rPr>
      </w:pPr>
    </w:p>
    <w:p w14:paraId="705F4E06" w14:textId="481B3AFA" w:rsidR="00814E0C" w:rsidRPr="001F5410" w:rsidRDefault="00275400" w:rsidP="006B4DA9">
      <w:pPr>
        <w:pStyle w:val="Norml1"/>
        <w:spacing w:before="0" w:after="0"/>
        <w:rPr>
          <w:rFonts w:cs="Arial"/>
        </w:rPr>
      </w:pPr>
      <w:r w:rsidRPr="001F5410">
        <w:rPr>
          <w:rFonts w:ascii="Arial" w:hAnsi="Arial" w:cs="Arial"/>
        </w:rPr>
        <w:t xml:space="preserve">Jelen </w:t>
      </w:r>
      <w:r w:rsidR="00D014A2" w:rsidRPr="001F5410">
        <w:rPr>
          <w:rFonts w:ascii="Arial" w:hAnsi="Arial" w:cs="Arial"/>
        </w:rPr>
        <w:t>Felhívás</w:t>
      </w:r>
      <w:r w:rsidRPr="001F5410">
        <w:rPr>
          <w:rFonts w:ascii="Arial" w:hAnsi="Arial" w:cs="Arial"/>
        </w:rPr>
        <w:t xml:space="preserve"> esetében nem releváns.</w:t>
      </w:r>
    </w:p>
    <w:p w14:paraId="134135DE" w14:textId="77777777" w:rsidR="00814E0C" w:rsidRPr="001F5410" w:rsidRDefault="00814E0C" w:rsidP="00E47FC1">
      <w:pPr>
        <w:pStyle w:val="Cmsor2"/>
        <w:numPr>
          <w:ilvl w:val="2"/>
          <w:numId w:val="26"/>
        </w:numPr>
        <w:spacing w:line="280" w:lineRule="atLeast"/>
        <w:jc w:val="both"/>
        <w:rPr>
          <w:rFonts w:ascii="Arial" w:hAnsi="Arial" w:cs="Arial"/>
          <w:b w:val="0"/>
          <w:color w:val="auto"/>
          <w:sz w:val="28"/>
          <w:szCs w:val="28"/>
        </w:rPr>
      </w:pPr>
      <w:bookmarkStart w:id="176" w:name="_Toc405190860"/>
      <w:bookmarkStart w:id="177" w:name="_Toc158716331"/>
      <w:r w:rsidRPr="001F5410">
        <w:rPr>
          <w:rFonts w:ascii="Arial" w:hAnsi="Arial" w:cs="Arial"/>
          <w:b w:val="0"/>
          <w:color w:val="auto"/>
          <w:sz w:val="28"/>
          <w:szCs w:val="28"/>
        </w:rPr>
        <w:t>Önerő</w:t>
      </w:r>
      <w:bookmarkEnd w:id="176"/>
      <w:bookmarkEnd w:id="177"/>
    </w:p>
    <w:p w14:paraId="47BC3886" w14:textId="77777777" w:rsidR="00814E0C" w:rsidRPr="001F5410" w:rsidRDefault="00814E0C" w:rsidP="006B4DA9">
      <w:pPr>
        <w:pStyle w:val="Norml1"/>
        <w:spacing w:before="200"/>
        <w:rPr>
          <w:rFonts w:ascii="Arial" w:hAnsi="Arial" w:cs="Arial"/>
        </w:rPr>
      </w:pPr>
      <w:r w:rsidRPr="001F5410">
        <w:rPr>
          <w:rFonts w:ascii="Arial" w:hAnsi="Arial" w:cs="Arial"/>
        </w:rPr>
        <w:t xml:space="preserve">A </w:t>
      </w:r>
      <w:r w:rsidR="00275400" w:rsidRPr="001F5410">
        <w:rPr>
          <w:rFonts w:ascii="Arial" w:hAnsi="Arial" w:cs="Arial"/>
        </w:rPr>
        <w:t>start-</w:t>
      </w:r>
      <w:proofErr w:type="spellStart"/>
      <w:r w:rsidR="00275400" w:rsidRPr="001F5410">
        <w:rPr>
          <w:rFonts w:ascii="Arial" w:hAnsi="Arial" w:cs="Arial"/>
        </w:rPr>
        <w:t>upnak</w:t>
      </w:r>
      <w:proofErr w:type="spellEnd"/>
      <w:r w:rsidR="00275400" w:rsidRPr="001F5410">
        <w:rPr>
          <w:rFonts w:ascii="Arial" w:hAnsi="Arial" w:cs="Arial"/>
        </w:rPr>
        <w:t xml:space="preserve"> </w:t>
      </w:r>
      <w:r w:rsidRPr="001F5410">
        <w:rPr>
          <w:rFonts w:ascii="Arial" w:hAnsi="Arial" w:cs="Arial"/>
        </w:rPr>
        <w:t xml:space="preserve">legalább a projekt összköltségének az igényelt támogatási összeggel csökkentett részét kitevő önerővel kell rendelkeznie. Az önerő saját forrásból és az államháztartás alrendszereiből származó egyéb támogatásból állhat. Saját forrásnak a </w:t>
      </w:r>
      <w:r w:rsidR="00275400" w:rsidRPr="001F5410">
        <w:rPr>
          <w:rFonts w:ascii="Arial" w:hAnsi="Arial" w:cs="Arial"/>
        </w:rPr>
        <w:t>start-</w:t>
      </w:r>
      <w:proofErr w:type="spellStart"/>
      <w:r w:rsidR="00275400" w:rsidRPr="001F5410">
        <w:rPr>
          <w:rFonts w:ascii="Arial" w:hAnsi="Arial" w:cs="Arial"/>
        </w:rPr>
        <w:t>up</w:t>
      </w:r>
      <w:proofErr w:type="spellEnd"/>
      <w:r w:rsidRPr="001F5410">
        <w:rPr>
          <w:rFonts w:ascii="Arial" w:hAnsi="Arial" w:cs="Arial"/>
        </w:rPr>
        <w:t xml:space="preserve"> által a projekthez igénybe vett, állami támogatást nem tartalmazó forrás</w:t>
      </w:r>
      <w:r w:rsidR="00B557D2" w:rsidRPr="001F5410">
        <w:rPr>
          <w:rFonts w:ascii="Garamond" w:hAnsi="Garamond" w:cs="Arial"/>
          <w:sz w:val="24"/>
        </w:rPr>
        <w:t xml:space="preserve"> </w:t>
      </w:r>
      <w:r w:rsidRPr="001F5410">
        <w:rPr>
          <w:rFonts w:ascii="Arial" w:hAnsi="Arial" w:cs="Arial"/>
        </w:rPr>
        <w:t xml:space="preserve">minősül. </w:t>
      </w:r>
    </w:p>
    <w:p w14:paraId="6B76B7DF" w14:textId="1FFA6836" w:rsidR="00814E0C" w:rsidRPr="001F5410" w:rsidDel="00042C42" w:rsidRDefault="00B557D2" w:rsidP="006B4DA9">
      <w:pPr>
        <w:pStyle w:val="Norml1"/>
        <w:spacing w:before="200"/>
        <w:rPr>
          <w:rFonts w:ascii="Arial" w:hAnsi="Arial" w:cs="Arial"/>
        </w:rPr>
      </w:pPr>
      <w:bookmarkStart w:id="178" w:name="pr425"/>
      <w:bookmarkStart w:id="179" w:name="pr426"/>
      <w:bookmarkStart w:id="180" w:name="pr427"/>
      <w:bookmarkEnd w:id="178"/>
      <w:bookmarkEnd w:id="179"/>
      <w:bookmarkEnd w:id="180"/>
      <w:r w:rsidRPr="001F5410">
        <w:rPr>
          <w:rFonts w:ascii="Arial" w:hAnsi="Arial" w:cs="Arial"/>
        </w:rPr>
        <w:t>A</w:t>
      </w:r>
      <w:r w:rsidR="00022A35" w:rsidRPr="001F5410">
        <w:rPr>
          <w:rFonts w:ascii="Arial" w:hAnsi="Arial" w:cs="Arial"/>
        </w:rPr>
        <w:t xml:space="preserve"> </w:t>
      </w:r>
      <w:proofErr w:type="spellStart"/>
      <w:r w:rsidR="001E332F">
        <w:rPr>
          <w:rFonts w:ascii="Arial" w:hAnsi="Arial" w:cs="Arial"/>
        </w:rPr>
        <w:t>Creative</w:t>
      </w:r>
      <w:proofErr w:type="spellEnd"/>
      <w:r w:rsidR="001E332F">
        <w:rPr>
          <w:rFonts w:ascii="Arial" w:hAnsi="Arial" w:cs="Arial"/>
        </w:rPr>
        <w:t xml:space="preserve"> </w:t>
      </w:r>
      <w:proofErr w:type="spellStart"/>
      <w:r w:rsidR="001E332F">
        <w:rPr>
          <w:rFonts w:ascii="Arial" w:hAnsi="Arial" w:cs="Arial"/>
        </w:rPr>
        <w:t>Accelerator</w:t>
      </w:r>
      <w:proofErr w:type="spellEnd"/>
      <w:r w:rsidR="00022A35" w:rsidRPr="001F5410">
        <w:rPr>
          <w:rFonts w:ascii="Arial" w:hAnsi="Arial" w:cs="Arial"/>
        </w:rPr>
        <w:t xml:space="preserve"> Kft.</w:t>
      </w:r>
      <w:r w:rsidRPr="001F5410">
        <w:rPr>
          <w:rFonts w:ascii="Arial" w:hAnsi="Arial" w:cs="Arial"/>
        </w:rPr>
        <w:t xml:space="preserve"> inkubátor a </w:t>
      </w:r>
      <w:r w:rsidR="008625FB" w:rsidRPr="001F5410">
        <w:rPr>
          <w:rFonts w:ascii="Arial" w:hAnsi="Arial" w:cs="Arial"/>
        </w:rPr>
        <w:t>202</w:t>
      </w:r>
      <w:r w:rsidR="00995AB2" w:rsidRPr="001F5410">
        <w:rPr>
          <w:rFonts w:ascii="Arial" w:hAnsi="Arial" w:cs="Arial"/>
        </w:rPr>
        <w:t>3</w:t>
      </w:r>
      <w:r w:rsidR="008625FB" w:rsidRPr="001F5410">
        <w:rPr>
          <w:rFonts w:ascii="Arial" w:hAnsi="Arial" w:cs="Arial"/>
        </w:rPr>
        <w:t>-1.1.</w:t>
      </w:r>
      <w:r w:rsidR="00995AB2" w:rsidRPr="001F5410">
        <w:rPr>
          <w:rFonts w:ascii="Arial" w:hAnsi="Arial" w:cs="Arial"/>
        </w:rPr>
        <w:t>3</w:t>
      </w:r>
      <w:r w:rsidR="008625FB" w:rsidRPr="001F5410">
        <w:rPr>
          <w:rFonts w:ascii="Arial" w:hAnsi="Arial" w:cs="Arial"/>
        </w:rPr>
        <w:t xml:space="preserve">-STARTUP </w:t>
      </w:r>
      <w:r w:rsidRPr="001F5410">
        <w:rPr>
          <w:rFonts w:ascii="Arial" w:hAnsi="Arial" w:cs="Arial"/>
        </w:rPr>
        <w:t xml:space="preserve">felhívásban vállalt feltételek alapján, </w:t>
      </w:r>
      <w:r w:rsidR="008625FB" w:rsidRPr="001F5410">
        <w:rPr>
          <w:rFonts w:ascii="Arial" w:hAnsi="Arial" w:cs="Arial"/>
        </w:rPr>
        <w:t xml:space="preserve">magántőke-befektetést biztosít minden általa </w:t>
      </w:r>
      <w:proofErr w:type="spellStart"/>
      <w:r w:rsidR="008625FB" w:rsidRPr="001F5410">
        <w:rPr>
          <w:rFonts w:ascii="Arial" w:hAnsi="Arial" w:cs="Arial"/>
        </w:rPr>
        <w:t>inkubált</w:t>
      </w:r>
      <w:proofErr w:type="spellEnd"/>
      <w:r w:rsidR="008625FB" w:rsidRPr="001F5410">
        <w:rPr>
          <w:rFonts w:ascii="Arial" w:hAnsi="Arial" w:cs="Arial"/>
        </w:rPr>
        <w:t xml:space="preserve"> startup vállalkozás számára. A befektető a támogatott vállalkozásokban ezáltal második körös befektetés esetén legfeljebb 24%, új szervezetbe történő befektetés </w:t>
      </w:r>
      <w:r w:rsidR="008625FB" w:rsidRPr="001F5410">
        <w:rPr>
          <w:rFonts w:ascii="Arial" w:hAnsi="Arial" w:cs="Arial"/>
        </w:rPr>
        <w:lastRenderedPageBreak/>
        <w:t xml:space="preserve">esetén legfeljebb </w:t>
      </w:r>
      <w:r w:rsidR="00995AB2" w:rsidRPr="001F5410">
        <w:rPr>
          <w:rFonts w:ascii="Arial" w:hAnsi="Arial" w:cs="Arial"/>
        </w:rPr>
        <w:t>15</w:t>
      </w:r>
      <w:r w:rsidR="008625FB" w:rsidRPr="001F5410">
        <w:rPr>
          <w:rFonts w:ascii="Arial" w:hAnsi="Arial" w:cs="Arial"/>
        </w:rPr>
        <w:t>%-os részesedést szerezhet.</w:t>
      </w:r>
      <w:r w:rsidR="000C5D1A" w:rsidRPr="001F5410">
        <w:rPr>
          <w:rFonts w:ascii="Arial" w:hAnsi="Arial" w:cs="Arial"/>
        </w:rPr>
        <w:t xml:space="preserve"> Az önerő igazolására elfogadható az </w:t>
      </w:r>
      <w:r w:rsidR="0097474F">
        <w:rPr>
          <w:rFonts w:ascii="Arial" w:hAnsi="Arial" w:cs="Arial"/>
        </w:rPr>
        <w:t>I</w:t>
      </w:r>
      <w:r w:rsidR="000C5D1A" w:rsidRPr="001F5410">
        <w:rPr>
          <w:rFonts w:ascii="Arial" w:hAnsi="Arial" w:cs="Arial"/>
        </w:rPr>
        <w:t>nkubátor egyoldalú, cégszerűen aláírt szándéknyilatkozata, illetve az inkubációs megállapodásban erre történő utalás</w:t>
      </w:r>
      <w:r w:rsidR="00D33C24" w:rsidRPr="001F5410">
        <w:rPr>
          <w:rFonts w:ascii="Arial" w:hAnsi="Arial" w:cs="Arial"/>
        </w:rPr>
        <w:t xml:space="preserve"> is</w:t>
      </w:r>
      <w:r w:rsidR="000C5D1A" w:rsidRPr="001F5410">
        <w:rPr>
          <w:rFonts w:ascii="Arial" w:hAnsi="Arial" w:cs="Arial"/>
        </w:rPr>
        <w:t>.</w:t>
      </w:r>
    </w:p>
    <w:p w14:paraId="4478D79A" w14:textId="77777777" w:rsidR="00814E0C" w:rsidRPr="001F5410" w:rsidRDefault="00814E0C" w:rsidP="006B4DA9">
      <w:pPr>
        <w:pStyle w:val="Norml1"/>
        <w:rPr>
          <w:rFonts w:ascii="Arial" w:hAnsi="Arial" w:cs="Arial"/>
        </w:rPr>
      </w:pPr>
    </w:p>
    <w:p w14:paraId="6AF416DE" w14:textId="0C341013" w:rsidR="00814E0C" w:rsidRPr="001F5410" w:rsidRDefault="00814E0C" w:rsidP="00E47FC1">
      <w:pPr>
        <w:pStyle w:val="Cmsor11"/>
        <w:numPr>
          <w:ilvl w:val="0"/>
          <w:numId w:val="5"/>
        </w:numPr>
        <w:spacing w:after="0"/>
        <w:ind w:left="714" w:hanging="714"/>
        <w:rPr>
          <w:rFonts w:cs="Arial"/>
        </w:rPr>
      </w:pPr>
      <w:bookmarkStart w:id="181" w:name="_Toc405190840"/>
      <w:bookmarkStart w:id="182" w:name="_Toc158716332"/>
      <w:r w:rsidRPr="001F5410">
        <w:rPr>
          <w:rFonts w:cs="Arial"/>
        </w:rPr>
        <w:t>A</w:t>
      </w:r>
      <w:r w:rsidR="00EB5CD1">
        <w:rPr>
          <w:rFonts w:cs="Arial"/>
        </w:rPr>
        <w:t>Z</w:t>
      </w:r>
      <w:r w:rsidRPr="001F5410">
        <w:rPr>
          <w:rFonts w:cs="Arial"/>
        </w:rPr>
        <w:t xml:space="preserve"> </w:t>
      </w:r>
      <w:r w:rsidR="00EB5CD1">
        <w:rPr>
          <w:rFonts w:cs="Arial"/>
        </w:rPr>
        <w:t>INKUBÁCIÓS</w:t>
      </w:r>
      <w:r w:rsidRPr="001F5410">
        <w:rPr>
          <w:rFonts w:cs="Arial"/>
        </w:rPr>
        <w:t xml:space="preserve"> kérelmek benyújtásának feltételei</w:t>
      </w:r>
      <w:bookmarkEnd w:id="181"/>
      <w:bookmarkEnd w:id="182"/>
    </w:p>
    <w:p w14:paraId="311E4061" w14:textId="77777777" w:rsidR="00814E0C" w:rsidRPr="001F5410" w:rsidRDefault="00814E0C" w:rsidP="006B4DA9">
      <w:pPr>
        <w:pStyle w:val="Norml1"/>
        <w:rPr>
          <w:rFonts w:ascii="Arial" w:hAnsi="Arial" w:cs="Arial"/>
        </w:rPr>
      </w:pPr>
      <w:r w:rsidRPr="001F5410">
        <w:rPr>
          <w:rFonts w:ascii="Arial" w:hAnsi="Arial" w:cs="Arial"/>
        </w:rPr>
        <w:t xml:space="preserve">Amennyiben jelentkezni kíván a </w:t>
      </w:r>
      <w:r w:rsidR="00D014A2" w:rsidRPr="001F5410">
        <w:rPr>
          <w:rFonts w:ascii="Arial" w:hAnsi="Arial" w:cs="Arial"/>
        </w:rPr>
        <w:t>Felhívás</w:t>
      </w:r>
      <w:r w:rsidRPr="001F5410">
        <w:rPr>
          <w:rFonts w:ascii="Arial" w:hAnsi="Arial" w:cs="Arial"/>
        </w:rPr>
        <w:t>ra, kérjük a következő információkat vegye figyelembe.</w:t>
      </w:r>
    </w:p>
    <w:p w14:paraId="70989B48" w14:textId="77777777" w:rsidR="00814E0C" w:rsidRPr="001F5410" w:rsidRDefault="00814E0C" w:rsidP="006B4DA9">
      <w:pPr>
        <w:pStyle w:val="Norml1"/>
        <w:rPr>
          <w:rFonts w:ascii="Arial" w:hAnsi="Arial" w:cs="Arial"/>
        </w:rPr>
      </w:pPr>
    </w:p>
    <w:p w14:paraId="298A1564" w14:textId="77777777" w:rsidR="00814E0C" w:rsidRPr="001F5410" w:rsidRDefault="00814E0C" w:rsidP="00E47FC1">
      <w:pPr>
        <w:pStyle w:val="Listaszerbekezds"/>
        <w:keepNext/>
        <w:keepLines/>
        <w:numPr>
          <w:ilvl w:val="0"/>
          <w:numId w:val="14"/>
        </w:numPr>
        <w:spacing w:before="200" w:after="0" w:line="280" w:lineRule="atLeast"/>
        <w:contextualSpacing w:val="0"/>
        <w:outlineLvl w:val="1"/>
        <w:rPr>
          <w:rFonts w:cs="Arial"/>
          <w:bCs/>
          <w:vanish/>
          <w:color w:val="auto"/>
          <w:sz w:val="28"/>
          <w:szCs w:val="28"/>
          <w:lang w:eastAsia="hu-HU"/>
        </w:rPr>
      </w:pPr>
      <w:bookmarkStart w:id="183" w:name="_Toc435707151"/>
      <w:bookmarkStart w:id="184" w:name="_Toc436386573"/>
      <w:bookmarkStart w:id="185" w:name="_Toc445463740"/>
      <w:bookmarkStart w:id="186" w:name="_Toc61276964"/>
      <w:bookmarkStart w:id="187" w:name="_Toc61277716"/>
      <w:bookmarkStart w:id="188" w:name="_Toc61277784"/>
      <w:bookmarkStart w:id="189" w:name="_Toc157086354"/>
      <w:bookmarkStart w:id="190" w:name="_Toc158716274"/>
      <w:bookmarkStart w:id="191" w:name="_Toc158716333"/>
      <w:bookmarkStart w:id="192" w:name="_Toc405190841"/>
      <w:bookmarkEnd w:id="183"/>
      <w:bookmarkEnd w:id="184"/>
      <w:bookmarkEnd w:id="185"/>
      <w:bookmarkEnd w:id="186"/>
      <w:bookmarkEnd w:id="187"/>
      <w:bookmarkEnd w:id="188"/>
      <w:bookmarkEnd w:id="189"/>
      <w:bookmarkEnd w:id="190"/>
      <w:bookmarkEnd w:id="191"/>
    </w:p>
    <w:p w14:paraId="31635719" w14:textId="1E5D6B15" w:rsidR="00814E0C" w:rsidRPr="001F5410" w:rsidRDefault="00814E0C" w:rsidP="00E47FC1">
      <w:pPr>
        <w:pStyle w:val="Cmsor2"/>
        <w:numPr>
          <w:ilvl w:val="1"/>
          <w:numId w:val="27"/>
        </w:numPr>
        <w:spacing w:line="280" w:lineRule="atLeast"/>
        <w:rPr>
          <w:rFonts w:ascii="Arial" w:hAnsi="Arial" w:cs="Arial"/>
          <w:b w:val="0"/>
          <w:color w:val="auto"/>
          <w:sz w:val="28"/>
          <w:szCs w:val="28"/>
        </w:rPr>
      </w:pPr>
      <w:bookmarkStart w:id="193" w:name="_Toc158716334"/>
      <w:r w:rsidRPr="001F5410">
        <w:rPr>
          <w:rFonts w:ascii="Arial" w:hAnsi="Arial" w:cs="Arial"/>
          <w:b w:val="0"/>
          <w:color w:val="auto"/>
          <w:sz w:val="28"/>
          <w:szCs w:val="28"/>
        </w:rPr>
        <w:t>Támogatást igénylők köre</w:t>
      </w:r>
      <w:bookmarkEnd w:id="192"/>
      <w:bookmarkEnd w:id="193"/>
    </w:p>
    <w:p w14:paraId="4B1135A5" w14:textId="77777777" w:rsidR="00814E0C" w:rsidRPr="001F5410" w:rsidRDefault="00814E0C" w:rsidP="006B4DA9">
      <w:pPr>
        <w:rPr>
          <w:b/>
          <w:color w:val="auto"/>
        </w:rPr>
      </w:pPr>
    </w:p>
    <w:p w14:paraId="3CCFE74D" w14:textId="47C342AF" w:rsidR="008625FB" w:rsidRPr="001F5410" w:rsidRDefault="00814E0C" w:rsidP="001D7D60">
      <w:pPr>
        <w:spacing w:after="120"/>
        <w:rPr>
          <w:color w:val="auto"/>
        </w:rPr>
      </w:pPr>
      <w:r w:rsidRPr="001F5410">
        <w:rPr>
          <w:rFonts w:cs="Arial"/>
          <w:color w:val="auto"/>
          <w:lang w:eastAsia="hu-HU"/>
        </w:rPr>
        <w:t>Jelen pályázati kiírásra pályázhat</w:t>
      </w:r>
      <w:r w:rsidR="00F34FDA" w:rsidRPr="001F5410">
        <w:rPr>
          <w:rFonts w:cs="Arial"/>
          <w:color w:val="auto"/>
          <w:lang w:eastAsia="hu-HU"/>
        </w:rPr>
        <w:t xml:space="preserve"> </w:t>
      </w:r>
      <w:r w:rsidR="008625FB" w:rsidRPr="001F5410">
        <w:rPr>
          <w:color w:val="auto"/>
        </w:rPr>
        <w:t xml:space="preserve">olyan </w:t>
      </w:r>
      <w:proofErr w:type="spellStart"/>
      <w:r w:rsidR="008625FB" w:rsidRPr="001F5410">
        <w:rPr>
          <w:color w:val="auto"/>
        </w:rPr>
        <w:t>mikrovállalkozásnak</w:t>
      </w:r>
      <w:proofErr w:type="spellEnd"/>
      <w:r w:rsidR="008625FB" w:rsidRPr="001F5410">
        <w:rPr>
          <w:color w:val="auto"/>
        </w:rPr>
        <w:t xml:space="preserve"> minősülő startup vállalkozás, amely:</w:t>
      </w:r>
    </w:p>
    <w:p w14:paraId="11DBDEF4" w14:textId="7AE7E0F7" w:rsidR="008620ED" w:rsidRPr="008620ED" w:rsidRDefault="008620ED" w:rsidP="008620ED">
      <w:pPr>
        <w:pStyle w:val="Listaszerbekezds"/>
        <w:numPr>
          <w:ilvl w:val="0"/>
          <w:numId w:val="25"/>
        </w:numPr>
        <w:rPr>
          <w:rFonts w:cs="Arial"/>
          <w:color w:val="auto"/>
          <w:lang w:eastAsia="hu-HU"/>
        </w:rPr>
      </w:pPr>
      <w:r w:rsidRPr="008620ED">
        <w:rPr>
          <w:rFonts w:cs="Arial"/>
          <w:color w:val="auto"/>
          <w:lang w:eastAsia="hu-HU"/>
        </w:rPr>
        <w:t>a kis- és középvállalkozásokról, fejlődésük támogatásáról szóló 2004. évi XXXIV. törvény 3. § (2) bekezdés szerinti kisvállalkozásnak minősül</w:t>
      </w:r>
      <w:r>
        <w:rPr>
          <w:rFonts w:cs="Arial"/>
          <w:color w:val="auto"/>
          <w:lang w:eastAsia="hu-HU"/>
        </w:rPr>
        <w:t>,</w:t>
      </w:r>
      <w:r w:rsidRPr="008620ED">
        <w:rPr>
          <w:rFonts w:cs="Arial"/>
          <w:color w:val="auto"/>
          <w:lang w:eastAsia="hu-HU"/>
        </w:rPr>
        <w:t xml:space="preserve"> </w:t>
      </w:r>
    </w:p>
    <w:p w14:paraId="0EE948D2" w14:textId="77777777" w:rsidR="008625FB" w:rsidRPr="001F5410" w:rsidRDefault="008625FB" w:rsidP="00E47FC1">
      <w:pPr>
        <w:pStyle w:val="Norml1"/>
        <w:numPr>
          <w:ilvl w:val="0"/>
          <w:numId w:val="25"/>
        </w:numPr>
        <w:spacing w:before="200"/>
        <w:rPr>
          <w:rFonts w:ascii="Arial" w:hAnsi="Arial" w:cs="Arial"/>
        </w:rPr>
      </w:pPr>
      <w:r w:rsidRPr="001F5410">
        <w:rPr>
          <w:rFonts w:ascii="Arial" w:hAnsi="Arial" w:cs="Arial"/>
        </w:rPr>
        <w:t>jogi személyiséggel bír;</w:t>
      </w:r>
    </w:p>
    <w:p w14:paraId="269B5D95" w14:textId="12E126CD" w:rsidR="008625FB" w:rsidRPr="001F5410" w:rsidRDefault="00E54D16" w:rsidP="00E47FC1">
      <w:pPr>
        <w:pStyle w:val="Norml1"/>
        <w:numPr>
          <w:ilvl w:val="0"/>
          <w:numId w:val="25"/>
        </w:numPr>
        <w:spacing w:before="200"/>
        <w:rPr>
          <w:rFonts w:ascii="Arial" w:hAnsi="Arial" w:cs="Arial"/>
        </w:rPr>
      </w:pPr>
      <w:r w:rsidRPr="00E54D16">
        <w:rPr>
          <w:rFonts w:ascii="Arial" w:hAnsi="Arial" w:cs="Arial"/>
        </w:rPr>
        <w:t xml:space="preserve">az inkubációs megállapodás megkötésétől számítva </w:t>
      </w:r>
      <w:r w:rsidR="008625FB" w:rsidRPr="001F5410">
        <w:rPr>
          <w:rFonts w:ascii="Arial" w:hAnsi="Arial" w:cs="Arial"/>
        </w:rPr>
        <w:t>bejegyzésére legfeljebb öt éve került sor;</w:t>
      </w:r>
    </w:p>
    <w:p w14:paraId="3161E6EF" w14:textId="393BB102" w:rsidR="008625FB" w:rsidRPr="001F5410" w:rsidRDefault="008625FB" w:rsidP="00E47FC1">
      <w:pPr>
        <w:pStyle w:val="Norml1"/>
        <w:numPr>
          <w:ilvl w:val="0"/>
          <w:numId w:val="25"/>
        </w:numPr>
        <w:spacing w:before="200"/>
        <w:rPr>
          <w:rFonts w:ascii="Arial" w:hAnsi="Arial" w:cs="Arial"/>
        </w:rPr>
      </w:pPr>
      <w:r w:rsidRPr="001F5410">
        <w:rPr>
          <w:rFonts w:ascii="Arial" w:hAnsi="Arial" w:cs="Arial"/>
        </w:rPr>
        <w:t>Magyarországon székhellyel, vagy az EGT területén székhellyel és Magyarországon fiókteleppel</w:t>
      </w:r>
      <w:r w:rsidR="006317E0">
        <w:rPr>
          <w:rFonts w:ascii="Arial" w:hAnsi="Arial" w:cs="Arial"/>
        </w:rPr>
        <w:t xml:space="preserve"> </w:t>
      </w:r>
      <w:r w:rsidRPr="001F5410">
        <w:rPr>
          <w:rFonts w:ascii="Arial" w:hAnsi="Arial" w:cs="Arial"/>
        </w:rPr>
        <w:t>rendelkezik;</w:t>
      </w:r>
    </w:p>
    <w:p w14:paraId="13E53572" w14:textId="77777777" w:rsidR="008625FB" w:rsidRPr="001F5410" w:rsidRDefault="008625FB" w:rsidP="00E47FC1">
      <w:pPr>
        <w:pStyle w:val="Norml1"/>
        <w:numPr>
          <w:ilvl w:val="0"/>
          <w:numId w:val="25"/>
        </w:numPr>
        <w:spacing w:before="200"/>
        <w:rPr>
          <w:rFonts w:ascii="Arial" w:hAnsi="Arial" w:cs="Arial"/>
        </w:rPr>
      </w:pPr>
      <w:r w:rsidRPr="001F5410">
        <w:rPr>
          <w:rFonts w:ascii="Arial" w:hAnsi="Arial" w:cs="Arial"/>
        </w:rPr>
        <w:t>kettős könyvvitelt vezet;</w:t>
      </w:r>
    </w:p>
    <w:p w14:paraId="5B4008FD" w14:textId="77777777" w:rsidR="008625FB" w:rsidRPr="001F5410" w:rsidRDefault="008625FB" w:rsidP="00E47FC1">
      <w:pPr>
        <w:pStyle w:val="Norml1"/>
        <w:numPr>
          <w:ilvl w:val="0"/>
          <w:numId w:val="25"/>
        </w:numPr>
        <w:spacing w:before="200"/>
        <w:rPr>
          <w:rFonts w:ascii="Arial" w:hAnsi="Arial" w:cs="Arial"/>
        </w:rPr>
      </w:pPr>
      <w:r w:rsidRPr="001F5410">
        <w:rPr>
          <w:rFonts w:ascii="Arial" w:hAnsi="Arial" w:cs="Arial"/>
        </w:rPr>
        <w:t>tőzsdén nem jegyzett gazdasági társaságként működik;</w:t>
      </w:r>
    </w:p>
    <w:p w14:paraId="0E40794F" w14:textId="3C056D80" w:rsidR="000876CA" w:rsidRPr="00F84198" w:rsidRDefault="008625FB" w:rsidP="00EB5CD1">
      <w:pPr>
        <w:pStyle w:val="Norml1"/>
        <w:numPr>
          <w:ilvl w:val="0"/>
          <w:numId w:val="25"/>
        </w:numPr>
        <w:spacing w:before="200"/>
        <w:rPr>
          <w:rFonts w:ascii="Arial" w:hAnsi="Arial" w:cs="Arial"/>
        </w:rPr>
      </w:pPr>
      <w:r w:rsidRPr="001F5410">
        <w:rPr>
          <w:rFonts w:ascii="Arial" w:hAnsi="Arial" w:cs="Arial"/>
        </w:rPr>
        <w:t xml:space="preserve">nem </w:t>
      </w:r>
      <w:r w:rsidRPr="00F84198">
        <w:rPr>
          <w:rFonts w:ascii="Arial" w:hAnsi="Arial" w:cs="Arial"/>
        </w:rPr>
        <w:t>összefonódás útján jött létre</w:t>
      </w:r>
      <w:r w:rsidR="000876CA" w:rsidRPr="00F84198">
        <w:rPr>
          <w:rFonts w:ascii="Arial" w:hAnsi="Arial" w:cs="Arial"/>
        </w:rPr>
        <w:t xml:space="preserve">, </w:t>
      </w:r>
      <w:r w:rsidR="000876CA" w:rsidRPr="00F84198">
        <w:rPr>
          <w:rStyle w:val="cf01"/>
          <w:rFonts w:ascii="Arial" w:hAnsi="Arial" w:cs="Arial"/>
          <w:sz w:val="20"/>
          <w:szCs w:val="20"/>
        </w:rPr>
        <w:t>kivéve, ha</w:t>
      </w:r>
    </w:p>
    <w:p w14:paraId="5A7A9760" w14:textId="579F4127" w:rsidR="000876CA" w:rsidRPr="00F84198" w:rsidRDefault="000876CA" w:rsidP="00EB5CD1">
      <w:pPr>
        <w:pStyle w:val="pf0"/>
        <w:numPr>
          <w:ilvl w:val="1"/>
          <w:numId w:val="25"/>
        </w:numPr>
        <w:rPr>
          <w:rFonts w:ascii="Arial" w:hAnsi="Arial" w:cs="Arial"/>
          <w:sz w:val="20"/>
          <w:szCs w:val="20"/>
        </w:rPr>
      </w:pPr>
      <w:r w:rsidRPr="00F84198">
        <w:rPr>
          <w:rStyle w:val="cf01"/>
          <w:rFonts w:ascii="Arial" w:hAnsi="Arial" w:cs="Arial"/>
          <w:sz w:val="20"/>
          <w:szCs w:val="20"/>
        </w:rPr>
        <w:t>az összefonódás útján létrejövő vállalkozás árbevétele kevesebb, mint 10%-kal magasabb, mint az összefonódó vállalkozások által az összefonódást megelőző pénzügyi évben elért összesített árbevétel, vagy</w:t>
      </w:r>
    </w:p>
    <w:p w14:paraId="19D1E038" w14:textId="18AC371A" w:rsidR="000876CA" w:rsidRPr="00F84198" w:rsidRDefault="000876CA" w:rsidP="00EB5CD1">
      <w:pPr>
        <w:pStyle w:val="pf0"/>
        <w:numPr>
          <w:ilvl w:val="1"/>
          <w:numId w:val="25"/>
        </w:numPr>
        <w:rPr>
          <w:rFonts w:ascii="Arial" w:hAnsi="Arial" w:cs="Arial"/>
          <w:sz w:val="20"/>
          <w:szCs w:val="20"/>
        </w:rPr>
      </w:pPr>
      <w:r w:rsidRPr="00F84198">
        <w:rPr>
          <w:rStyle w:val="cf01"/>
          <w:rFonts w:ascii="Arial" w:hAnsi="Arial" w:cs="Arial"/>
          <w:sz w:val="20"/>
          <w:szCs w:val="20"/>
        </w:rPr>
        <w:t xml:space="preserve">az összefonódásban részt vevő </w:t>
      </w:r>
      <w:proofErr w:type="spellStart"/>
      <w:r w:rsidRPr="00F84198">
        <w:rPr>
          <w:rStyle w:val="cf01"/>
          <w:rFonts w:ascii="Arial" w:hAnsi="Arial" w:cs="Arial"/>
          <w:sz w:val="20"/>
          <w:szCs w:val="20"/>
        </w:rPr>
        <w:t>legrégebbi</w:t>
      </w:r>
      <w:proofErr w:type="spellEnd"/>
      <w:r w:rsidRPr="00F84198">
        <w:rPr>
          <w:rStyle w:val="cf01"/>
          <w:rFonts w:ascii="Arial" w:hAnsi="Arial" w:cs="Arial"/>
          <w:sz w:val="20"/>
          <w:szCs w:val="20"/>
        </w:rPr>
        <w:t xml:space="preserve"> vállalkozás bejegyzésétől számított öt év még nem telt el.</w:t>
      </w:r>
    </w:p>
    <w:p w14:paraId="648A016D" w14:textId="5F7D5A90" w:rsidR="000876CA" w:rsidRPr="00F84198" w:rsidRDefault="000876CA" w:rsidP="000876CA">
      <w:pPr>
        <w:pStyle w:val="Norml1"/>
        <w:numPr>
          <w:ilvl w:val="0"/>
          <w:numId w:val="25"/>
        </w:numPr>
        <w:spacing w:before="200"/>
        <w:rPr>
          <w:rFonts w:ascii="Arial" w:hAnsi="Arial" w:cs="Arial"/>
        </w:rPr>
      </w:pPr>
      <w:r w:rsidRPr="00F84198">
        <w:rPr>
          <w:rFonts w:ascii="Arial" w:hAnsi="Arial" w:cs="Arial"/>
        </w:rPr>
        <w:t xml:space="preserve">nem egy másik vállalkozás tevékenységét vette át és az inkubációs megállapodás megkötéséig nem osztott fel nyereséget, </w:t>
      </w:r>
      <w:r w:rsidRPr="00F84198">
        <w:rPr>
          <w:rStyle w:val="cf01"/>
          <w:rFonts w:ascii="Arial" w:hAnsi="Arial" w:cs="Arial"/>
          <w:sz w:val="20"/>
          <w:szCs w:val="20"/>
        </w:rPr>
        <w:t>kivéve, ha az átvett tevékenység árbevétele a kedvezményezett átvételt megelőző pénzügyi évben elért árbevételének kevesebb mint 10%-át tette teszi ki az átvételt megelőző pénzügyi évben</w:t>
      </w:r>
    </w:p>
    <w:p w14:paraId="5EDF2004" w14:textId="007EF3BB" w:rsidR="00CF6079" w:rsidRDefault="007941E4" w:rsidP="00E47FC1">
      <w:pPr>
        <w:pStyle w:val="Norml1"/>
        <w:numPr>
          <w:ilvl w:val="0"/>
          <w:numId w:val="25"/>
        </w:numPr>
        <w:spacing w:before="200"/>
        <w:rPr>
          <w:rFonts w:ascii="Arial" w:hAnsi="Arial" w:cs="Arial"/>
        </w:rPr>
      </w:pPr>
      <w:r>
        <w:rPr>
          <w:rFonts w:ascii="Arial" w:hAnsi="Arial" w:cs="Arial"/>
        </w:rPr>
        <w:t xml:space="preserve">a </w:t>
      </w:r>
      <w:r w:rsidRPr="007941E4">
        <w:rPr>
          <w:rFonts w:ascii="Arial" w:hAnsi="Arial" w:cs="Arial"/>
        </w:rPr>
        <w:t xml:space="preserve">651/2014/EU bizottsági rendelet 2. cikke 80. pontja szerinti innovatív vállalkozásnak minősül és </w:t>
      </w:r>
      <w:r w:rsidR="008625FB" w:rsidRPr="001F5410">
        <w:rPr>
          <w:rFonts w:ascii="Arial" w:hAnsi="Arial" w:cs="Arial"/>
        </w:rPr>
        <w:t>fő tevékenysége innovatívnak minősül az aktuális Oslo Kézikönyv definíciója szerint</w:t>
      </w:r>
      <w:r w:rsidR="00CF6079">
        <w:rPr>
          <w:rFonts w:ascii="Arial" w:hAnsi="Arial" w:cs="Arial"/>
        </w:rPr>
        <w:t>,</w:t>
      </w:r>
    </w:p>
    <w:p w14:paraId="6C38AE33" w14:textId="7D2EDF2F" w:rsidR="008625FB" w:rsidRPr="001F5410" w:rsidRDefault="00CF6079" w:rsidP="00E47FC1">
      <w:pPr>
        <w:pStyle w:val="Norml1"/>
        <w:numPr>
          <w:ilvl w:val="0"/>
          <w:numId w:val="25"/>
        </w:numPr>
        <w:spacing w:before="200"/>
        <w:rPr>
          <w:rFonts w:ascii="Arial" w:hAnsi="Arial" w:cs="Arial"/>
        </w:rPr>
      </w:pPr>
      <w:r w:rsidRPr="00CF6079">
        <w:rPr>
          <w:rFonts w:ascii="Arial" w:hAnsi="Arial" w:cs="Arial"/>
        </w:rPr>
        <w:t>nem felvásárlás útján jött létre, kivéve, ha a felvásárolt vállalkozás árbevétele a kedvezményezett által a felvásárlást megelőző pénzügyi évben elért árbevételnek kevesebb mint 10%-át teszi ki</w:t>
      </w:r>
      <w:r w:rsidR="008625FB" w:rsidRPr="001F5410">
        <w:rPr>
          <w:rFonts w:ascii="Arial" w:hAnsi="Arial" w:cs="Arial"/>
        </w:rPr>
        <w:t>.</w:t>
      </w:r>
    </w:p>
    <w:p w14:paraId="557FCA9E" w14:textId="0B6FB0E7" w:rsidR="008625FB" w:rsidRPr="001F5410" w:rsidRDefault="008625FB" w:rsidP="008625FB">
      <w:pPr>
        <w:pStyle w:val="Norml1"/>
        <w:spacing w:before="200"/>
        <w:rPr>
          <w:rFonts w:ascii="Arial" w:hAnsi="Arial" w:cs="Arial"/>
        </w:rPr>
      </w:pPr>
      <w:r w:rsidRPr="001F5410">
        <w:rPr>
          <w:rFonts w:ascii="Arial" w:hAnsi="Arial" w:cs="Arial"/>
        </w:rPr>
        <w:t xml:space="preserve">Inkubációs megállapodás köthető azon összefonódás útján létrejött, fent meghatározott feltételeknek egyébként megfelelő startup vállalkozással is, amely esetében az összefonódásban részt vevő legrégebbi vállalkozás bejegyzésétől számított öt év még nem telt el. A startup vállalkozásnak az előbbi feltételeket </w:t>
      </w:r>
      <w:r w:rsidRPr="001F5410">
        <w:rPr>
          <w:rFonts w:ascii="Arial" w:hAnsi="Arial" w:cs="Arial"/>
        </w:rPr>
        <w:lastRenderedPageBreak/>
        <w:t>együttesen kell teljesítenie. Azon vállalkozás esetén, amely az inkubációs megállapodás megkötéséig nem kerül hivatalos bejegyzésre, az öt éves periódus kezdete a gazdasági tevékenység megkezdésének napja</w:t>
      </w:r>
      <w:r w:rsidR="00E54D16">
        <w:rPr>
          <w:rFonts w:ascii="Arial" w:hAnsi="Arial" w:cs="Arial"/>
        </w:rPr>
        <w:t xml:space="preserve"> </w:t>
      </w:r>
      <w:r w:rsidRPr="001F5410">
        <w:rPr>
          <w:rFonts w:ascii="Arial" w:hAnsi="Arial" w:cs="Arial"/>
        </w:rPr>
        <w:t>vagy a gazdasági tevékenységre vonatkozó adófizetési kötelezettség keletkezésénekkezdő időpontja. A</w:t>
      </w:r>
      <w:r w:rsidR="00E54D16">
        <w:rPr>
          <w:rFonts w:ascii="Arial" w:hAnsi="Arial" w:cs="Arial"/>
        </w:rPr>
        <w:t xml:space="preserve"> </w:t>
      </w:r>
      <w:r w:rsidRPr="001F5410">
        <w:rPr>
          <w:rFonts w:ascii="Arial" w:hAnsi="Arial" w:cs="Arial"/>
        </w:rPr>
        <w:t>380/2014. (XII. 31.) Korm. rendelet 8. § (1) bekezdés b) pontja szerint nehéz helyzetben lévő vállalkozásnak csak a b) pont megszorító feltételei alapján nyújtható támogatás.</w:t>
      </w:r>
    </w:p>
    <w:p w14:paraId="25E2DABC" w14:textId="312F85F4" w:rsidR="00CF6079" w:rsidRPr="00CF6079" w:rsidRDefault="00CF6079" w:rsidP="00EB5CD1">
      <w:pPr>
        <w:spacing w:after="120"/>
        <w:jc w:val="both"/>
        <w:rPr>
          <w:rFonts w:cs="Arial"/>
          <w:color w:val="auto"/>
          <w:lang w:eastAsia="hu-HU"/>
        </w:rPr>
      </w:pPr>
      <w:r w:rsidRPr="00CF6079">
        <w:rPr>
          <w:rFonts w:cs="Arial"/>
          <w:color w:val="auto"/>
          <w:lang w:eastAsia="hu-HU"/>
        </w:rPr>
        <w:t>Azon kedvezményezett esetében, amelyet nem kell bejegyezni</w:t>
      </w:r>
      <w:r>
        <w:rPr>
          <w:rFonts w:cs="Arial"/>
          <w:color w:val="auto"/>
          <w:lang w:eastAsia="hu-HU"/>
        </w:rPr>
        <w:t xml:space="preserve"> az </w:t>
      </w:r>
      <w:r w:rsidRPr="00CF6079">
        <w:rPr>
          <w:rFonts w:cs="Arial"/>
          <w:color w:val="auto"/>
          <w:lang w:eastAsia="hu-HU"/>
        </w:rPr>
        <w:t>ötéves támogathatósági időszak kezdete az az időpont, amikor a vállalkozás megkezdi gazdasági tevékenységét vagy amikor gazdasági tevékenysége alapján adóztathatóvá válik, attól függően, hogy melyik a korábbi időpont.</w:t>
      </w:r>
    </w:p>
    <w:p w14:paraId="7AC7FD68" w14:textId="77777777" w:rsidR="00814E0C" w:rsidRPr="001F5410" w:rsidRDefault="00814E0C" w:rsidP="006B4DA9">
      <w:pPr>
        <w:pStyle w:val="Norml1"/>
        <w:rPr>
          <w:rFonts w:ascii="Arial" w:hAnsi="Arial" w:cs="Arial"/>
          <w:b/>
        </w:rPr>
      </w:pPr>
      <w:r w:rsidRPr="001F5410">
        <w:rPr>
          <w:rFonts w:ascii="Arial" w:hAnsi="Arial" w:cs="Arial"/>
        </w:rPr>
        <w:t xml:space="preserve">Jelen </w:t>
      </w:r>
      <w:r w:rsidR="00D014A2" w:rsidRPr="001F5410">
        <w:rPr>
          <w:rFonts w:ascii="Arial" w:hAnsi="Arial" w:cs="Arial"/>
        </w:rPr>
        <w:t>Felhívás</w:t>
      </w:r>
      <w:r w:rsidRPr="001F5410">
        <w:rPr>
          <w:rFonts w:ascii="Arial" w:hAnsi="Arial" w:cs="Arial"/>
        </w:rPr>
        <w:t xml:space="preserve"> keretében </w:t>
      </w:r>
      <w:r w:rsidR="00275400" w:rsidRPr="001F5410">
        <w:rPr>
          <w:rFonts w:ascii="Arial" w:hAnsi="Arial" w:cs="Arial"/>
        </w:rPr>
        <w:t>az inkubációs</w:t>
      </w:r>
      <w:r w:rsidRPr="001F5410">
        <w:rPr>
          <w:rFonts w:ascii="Arial" w:hAnsi="Arial" w:cs="Arial"/>
        </w:rPr>
        <w:t xml:space="preserve"> kérelem benyújtására </w:t>
      </w:r>
      <w:r w:rsidRPr="001F5410">
        <w:rPr>
          <w:rFonts w:ascii="Arial" w:hAnsi="Arial" w:cs="Arial"/>
          <w:b/>
        </w:rPr>
        <w:t>konzorciumi formában</w:t>
      </w:r>
      <w:r w:rsidRPr="001F5410">
        <w:rPr>
          <w:rFonts w:ascii="Arial" w:hAnsi="Arial" w:cs="Arial"/>
        </w:rPr>
        <w:t xml:space="preserve"> </w:t>
      </w:r>
      <w:r w:rsidRPr="001F5410">
        <w:rPr>
          <w:rFonts w:ascii="Arial" w:hAnsi="Arial" w:cs="Arial"/>
          <w:b/>
        </w:rPr>
        <w:t>nincs lehetőség.</w:t>
      </w:r>
    </w:p>
    <w:p w14:paraId="6551771D" w14:textId="77777777" w:rsidR="00814E0C" w:rsidRPr="001F5410" w:rsidRDefault="00814E0C" w:rsidP="00E47FC1">
      <w:pPr>
        <w:pStyle w:val="Cmsor2"/>
        <w:numPr>
          <w:ilvl w:val="1"/>
          <w:numId w:val="27"/>
        </w:numPr>
        <w:spacing w:line="280" w:lineRule="atLeast"/>
        <w:rPr>
          <w:rFonts w:ascii="Arial" w:hAnsi="Arial" w:cs="Arial"/>
          <w:b w:val="0"/>
          <w:color w:val="auto"/>
          <w:sz w:val="28"/>
          <w:szCs w:val="28"/>
        </w:rPr>
      </w:pPr>
      <w:bookmarkStart w:id="194" w:name="_Toc405190842"/>
      <w:bookmarkStart w:id="195" w:name="_Toc158716335"/>
      <w:r w:rsidRPr="001F5410">
        <w:rPr>
          <w:rFonts w:ascii="Arial" w:hAnsi="Arial" w:cs="Arial"/>
          <w:b w:val="0"/>
          <w:color w:val="auto"/>
          <w:sz w:val="28"/>
          <w:szCs w:val="28"/>
        </w:rPr>
        <w:t>Támogatásban nem részesíthetők köre</w:t>
      </w:r>
      <w:bookmarkEnd w:id="194"/>
      <w:bookmarkEnd w:id="195"/>
    </w:p>
    <w:p w14:paraId="015388F4" w14:textId="77777777" w:rsidR="00814E0C" w:rsidRPr="001F5410" w:rsidRDefault="00814E0C" w:rsidP="006B4DA9">
      <w:pPr>
        <w:pStyle w:val="Norml1"/>
        <w:spacing w:before="0" w:after="0"/>
        <w:rPr>
          <w:rFonts w:ascii="Arial" w:hAnsi="Arial" w:cs="Arial"/>
        </w:rPr>
      </w:pPr>
    </w:p>
    <w:p w14:paraId="7CB99DF4" w14:textId="77777777" w:rsidR="00814E0C" w:rsidRPr="001F5410" w:rsidRDefault="00814E0C" w:rsidP="006B4DA9">
      <w:pPr>
        <w:pStyle w:val="Norml1"/>
        <w:spacing w:after="60"/>
        <w:rPr>
          <w:rFonts w:ascii="Arial" w:hAnsi="Arial" w:cs="Arial"/>
          <w:lang w:eastAsia="en-US"/>
        </w:rPr>
      </w:pPr>
      <w:r w:rsidRPr="001F5410">
        <w:rPr>
          <w:rFonts w:ascii="Arial" w:hAnsi="Arial" w:cs="Arial"/>
        </w:rPr>
        <w:t xml:space="preserve">A </w:t>
      </w:r>
      <w:r w:rsidR="00052EB4" w:rsidRPr="001F5410">
        <w:rPr>
          <w:rFonts w:ascii="Arial" w:hAnsi="Arial" w:cs="Arial"/>
        </w:rPr>
        <w:t>Működési Kézikönyvben szereplő</w:t>
      </w:r>
      <w:r w:rsidRPr="001F5410">
        <w:rPr>
          <w:rFonts w:ascii="Arial" w:hAnsi="Arial" w:cs="Arial"/>
        </w:rPr>
        <w:t xml:space="preserve"> Kizáró okok listáján túl, az alábbi szempontok szerint nem nyújtható támogatás azon </w:t>
      </w:r>
      <w:r w:rsidR="00052EB4" w:rsidRPr="001F5410">
        <w:rPr>
          <w:rFonts w:ascii="Arial" w:hAnsi="Arial" w:cs="Arial"/>
        </w:rPr>
        <w:t>start-</w:t>
      </w:r>
      <w:proofErr w:type="spellStart"/>
      <w:r w:rsidR="00052EB4" w:rsidRPr="001F5410">
        <w:rPr>
          <w:rFonts w:ascii="Arial" w:hAnsi="Arial" w:cs="Arial"/>
        </w:rPr>
        <w:t>up</w:t>
      </w:r>
      <w:proofErr w:type="spellEnd"/>
      <w:r w:rsidRPr="001F5410">
        <w:rPr>
          <w:rFonts w:ascii="Arial" w:hAnsi="Arial" w:cs="Arial"/>
        </w:rPr>
        <w:t xml:space="preserve"> részére:</w:t>
      </w:r>
    </w:p>
    <w:p w14:paraId="4933DC38" w14:textId="77777777" w:rsidR="000C5D1A" w:rsidRPr="001F5410" w:rsidRDefault="000C5D1A" w:rsidP="00E47FC1">
      <w:pPr>
        <w:pStyle w:val="felsorols20"/>
        <w:numPr>
          <w:ilvl w:val="0"/>
          <w:numId w:val="6"/>
        </w:numPr>
        <w:spacing w:before="60" w:after="60" w:line="280" w:lineRule="atLeast"/>
        <w:rPr>
          <w:rFonts w:cs="Arial"/>
          <w:color w:val="auto"/>
        </w:rPr>
      </w:pPr>
      <w:r w:rsidRPr="001F5410">
        <w:rPr>
          <w:color w:val="auto"/>
        </w:rPr>
        <w:t xml:space="preserve">aki az inkubációs kérelem benyújtásának időpontjában nem minősül köztartozásmentes </w:t>
      </w:r>
      <w:r w:rsidRPr="001F5410">
        <w:rPr>
          <w:rFonts w:cs="Arial"/>
          <w:color w:val="auto"/>
        </w:rPr>
        <w:br/>
      </w:r>
      <w:r w:rsidRPr="001F5410">
        <w:rPr>
          <w:color w:val="auto"/>
        </w:rPr>
        <w:t xml:space="preserve">adózónak; </w:t>
      </w:r>
    </w:p>
    <w:p w14:paraId="177CA3AD" w14:textId="77777777" w:rsidR="000C5D1A" w:rsidRPr="001F5410" w:rsidRDefault="000C5D1A" w:rsidP="00E47FC1">
      <w:pPr>
        <w:pStyle w:val="felsorols20"/>
        <w:numPr>
          <w:ilvl w:val="0"/>
          <w:numId w:val="6"/>
        </w:numPr>
        <w:spacing w:before="60" w:after="60" w:line="280" w:lineRule="atLeast"/>
        <w:rPr>
          <w:rFonts w:cs="Arial"/>
          <w:color w:val="auto"/>
        </w:rPr>
      </w:pPr>
      <w:r w:rsidRPr="001F5410">
        <w:rPr>
          <w:color w:val="auto"/>
        </w:rPr>
        <w:t xml:space="preserve">akinek a székhelye szerint illetékes önkormányzati adóhatóság hatáskörébe tartozó, lejárt </w:t>
      </w:r>
      <w:r w:rsidRPr="001F5410">
        <w:rPr>
          <w:rFonts w:cs="Arial"/>
          <w:color w:val="auto"/>
        </w:rPr>
        <w:br/>
      </w:r>
      <w:r w:rsidRPr="001F5410">
        <w:rPr>
          <w:color w:val="auto"/>
        </w:rPr>
        <w:t xml:space="preserve">köztartozása áll fenn; </w:t>
      </w:r>
    </w:p>
    <w:p w14:paraId="6C463AD0" w14:textId="77777777" w:rsidR="000C5D1A" w:rsidRPr="001F5410" w:rsidRDefault="000C5D1A" w:rsidP="00E47FC1">
      <w:pPr>
        <w:pStyle w:val="felsorols20"/>
        <w:numPr>
          <w:ilvl w:val="0"/>
          <w:numId w:val="6"/>
        </w:numPr>
        <w:spacing w:before="60" w:after="60" w:line="280" w:lineRule="atLeast"/>
        <w:rPr>
          <w:rFonts w:cs="Arial"/>
          <w:color w:val="auto"/>
        </w:rPr>
      </w:pPr>
      <w:r w:rsidRPr="001F5410">
        <w:rPr>
          <w:color w:val="auto"/>
        </w:rPr>
        <w:t xml:space="preserve">akinek az államháztartás alrendszereiből folyósított támogatásokból eredő, 60 napot </w:t>
      </w:r>
      <w:r w:rsidRPr="001F5410">
        <w:rPr>
          <w:rFonts w:cs="Arial"/>
          <w:color w:val="auto"/>
        </w:rPr>
        <w:br/>
      </w:r>
      <w:r w:rsidRPr="001F5410">
        <w:rPr>
          <w:color w:val="auto"/>
        </w:rPr>
        <w:t xml:space="preserve">meghaladóan lejárt és ki nem egyenlített tartozása áll fenn; </w:t>
      </w:r>
    </w:p>
    <w:p w14:paraId="5F560879" w14:textId="77777777" w:rsidR="000C5D1A" w:rsidRPr="001F5410" w:rsidRDefault="000C5D1A" w:rsidP="00E47FC1">
      <w:pPr>
        <w:pStyle w:val="felsorols20"/>
        <w:numPr>
          <w:ilvl w:val="0"/>
          <w:numId w:val="6"/>
        </w:numPr>
        <w:spacing w:before="60" w:after="60" w:line="280" w:lineRule="atLeast"/>
        <w:rPr>
          <w:rFonts w:cs="Arial"/>
          <w:color w:val="auto"/>
        </w:rPr>
      </w:pPr>
      <w:r w:rsidRPr="001F5410">
        <w:rPr>
          <w:color w:val="auto"/>
        </w:rPr>
        <w:t xml:space="preserve">aki jogerős végzéssel elrendelt végelszámolás, felszámolás alatt áll vagy ellene jogerős </w:t>
      </w:r>
      <w:r w:rsidRPr="001F5410">
        <w:rPr>
          <w:rFonts w:cs="Arial"/>
          <w:color w:val="auto"/>
        </w:rPr>
        <w:br/>
      </w:r>
      <w:r w:rsidRPr="001F5410">
        <w:rPr>
          <w:color w:val="auto"/>
        </w:rPr>
        <w:t xml:space="preserve">végzéssel elrendelt csődeljárás vagy egyéb, a megszüntetésére irányuló, jogszabályban </w:t>
      </w:r>
      <w:r w:rsidRPr="001F5410">
        <w:rPr>
          <w:rFonts w:cs="Arial"/>
          <w:color w:val="auto"/>
        </w:rPr>
        <w:br/>
      </w:r>
      <w:r w:rsidRPr="001F5410">
        <w:rPr>
          <w:color w:val="auto"/>
        </w:rPr>
        <w:t xml:space="preserve">meghatározott eljárás van folyamatban; </w:t>
      </w:r>
    </w:p>
    <w:p w14:paraId="1F3F2D7F" w14:textId="77777777" w:rsidR="000C5D1A" w:rsidRPr="001F5410" w:rsidRDefault="000C5D1A" w:rsidP="00E47FC1">
      <w:pPr>
        <w:pStyle w:val="felsorols20"/>
        <w:numPr>
          <w:ilvl w:val="0"/>
          <w:numId w:val="6"/>
        </w:numPr>
        <w:spacing w:before="60" w:after="60" w:line="280" w:lineRule="atLeast"/>
        <w:rPr>
          <w:rFonts w:cs="Arial"/>
          <w:color w:val="auto"/>
        </w:rPr>
      </w:pPr>
      <w:r w:rsidRPr="001F5410">
        <w:rPr>
          <w:color w:val="auto"/>
        </w:rPr>
        <w:t xml:space="preserve">aki nem felel meg az 368/2011. (XII. 31.) Korm. rendelet 82. § (1)-(3) bekezdésben foglaltaknak </w:t>
      </w:r>
      <w:r w:rsidRPr="001F5410">
        <w:rPr>
          <w:rFonts w:cs="Arial"/>
          <w:color w:val="auto"/>
        </w:rPr>
        <w:br/>
      </w:r>
      <w:r w:rsidRPr="001F5410">
        <w:rPr>
          <w:color w:val="auto"/>
        </w:rPr>
        <w:t xml:space="preserve">megfelelően a rendezett munkaügyi kapcsolatok követelményeinek; </w:t>
      </w:r>
    </w:p>
    <w:p w14:paraId="11AE440A" w14:textId="53AFEDB5" w:rsidR="000C5D1A" w:rsidRPr="001F5410" w:rsidRDefault="000C5D1A" w:rsidP="00E47FC1">
      <w:pPr>
        <w:pStyle w:val="felsorols20"/>
        <w:numPr>
          <w:ilvl w:val="0"/>
          <w:numId w:val="6"/>
        </w:numPr>
        <w:spacing w:before="60" w:after="60" w:line="280" w:lineRule="atLeast"/>
        <w:rPr>
          <w:rFonts w:cs="Arial"/>
          <w:color w:val="auto"/>
        </w:rPr>
      </w:pPr>
      <w:r w:rsidRPr="001F5410">
        <w:rPr>
          <w:color w:val="auto"/>
        </w:rPr>
        <w:t>aki nem minősül átlátható szervezetnek</w:t>
      </w:r>
    </w:p>
    <w:p w14:paraId="77ED8503" w14:textId="56E23A33" w:rsidR="00814E0C" w:rsidRPr="001F5410" w:rsidRDefault="00814E0C" w:rsidP="00E47FC1">
      <w:pPr>
        <w:pStyle w:val="felsorols20"/>
        <w:numPr>
          <w:ilvl w:val="0"/>
          <w:numId w:val="6"/>
        </w:numPr>
        <w:spacing w:before="60" w:after="60" w:line="280" w:lineRule="atLeast"/>
        <w:rPr>
          <w:rFonts w:cs="Arial"/>
          <w:color w:val="auto"/>
        </w:rPr>
      </w:pPr>
      <w:r w:rsidRPr="001F5410">
        <w:rPr>
          <w:rFonts w:cs="Arial"/>
          <w:color w:val="auto"/>
        </w:rPr>
        <w:t>amely vállalkozásba a támogatást kezelő inkubátor nem fektet</w:t>
      </w:r>
      <w:r w:rsidR="00052EB4" w:rsidRPr="001F5410">
        <w:rPr>
          <w:rFonts w:cs="Arial"/>
          <w:color w:val="auto"/>
        </w:rPr>
        <w:t xml:space="preserve"> be</w:t>
      </w:r>
      <w:r w:rsidRPr="001F5410">
        <w:rPr>
          <w:rFonts w:cs="Arial"/>
          <w:color w:val="auto"/>
        </w:rPr>
        <w:t xml:space="preserve"> tőkét </w:t>
      </w:r>
      <w:r w:rsidR="00052EB4" w:rsidRPr="001F5410">
        <w:rPr>
          <w:rFonts w:cs="Arial"/>
          <w:color w:val="auto"/>
        </w:rPr>
        <w:t xml:space="preserve">az igényelt támogatási </w:t>
      </w:r>
      <w:r w:rsidRPr="001F5410">
        <w:rPr>
          <w:rFonts w:cs="Arial"/>
          <w:color w:val="auto"/>
        </w:rPr>
        <w:t>összeg legalább 20%-ának mértékéig,</w:t>
      </w:r>
    </w:p>
    <w:p w14:paraId="6E14B4B4" w14:textId="77777777" w:rsidR="00814E0C" w:rsidRPr="001F5410" w:rsidRDefault="00814E0C" w:rsidP="00E47FC1">
      <w:pPr>
        <w:pStyle w:val="felsorols20"/>
        <w:numPr>
          <w:ilvl w:val="0"/>
          <w:numId w:val="6"/>
        </w:numPr>
        <w:spacing w:before="60" w:after="60" w:line="280" w:lineRule="atLeast"/>
        <w:rPr>
          <w:rFonts w:cs="Arial"/>
          <w:color w:val="auto"/>
        </w:rPr>
      </w:pPr>
      <w:r w:rsidRPr="001F5410">
        <w:rPr>
          <w:rFonts w:cs="Arial"/>
          <w:color w:val="auto"/>
        </w:rPr>
        <w:t xml:space="preserve">amely olyan projektet kíván megvalósítani, amelynek tartalma a </w:t>
      </w:r>
      <w:r w:rsidR="00D014A2" w:rsidRPr="001F5410">
        <w:rPr>
          <w:rFonts w:cs="Arial"/>
          <w:color w:val="auto"/>
        </w:rPr>
        <w:t>Felhívás</w:t>
      </w:r>
      <w:r w:rsidRPr="001F5410">
        <w:rPr>
          <w:rFonts w:cs="Arial"/>
          <w:color w:val="auto"/>
        </w:rPr>
        <w:t>ban megfogalmazott célokkal nincs összhangban,</w:t>
      </w:r>
    </w:p>
    <w:p w14:paraId="2B655DE5" w14:textId="77777777" w:rsidR="00814E0C" w:rsidRPr="001F5410" w:rsidRDefault="00814E0C" w:rsidP="00E47FC1">
      <w:pPr>
        <w:pStyle w:val="felsorols20"/>
        <w:numPr>
          <w:ilvl w:val="0"/>
          <w:numId w:val="6"/>
        </w:numPr>
        <w:spacing w:before="60" w:after="60" w:line="280" w:lineRule="atLeast"/>
        <w:rPr>
          <w:rFonts w:cs="Arial"/>
          <w:color w:val="auto"/>
        </w:rPr>
      </w:pPr>
      <w:r w:rsidRPr="001F5410">
        <w:rPr>
          <w:rFonts w:cs="Arial"/>
          <w:color w:val="auto"/>
        </w:rPr>
        <w:t xml:space="preserve">amelynek a saját tőkéje </w:t>
      </w:r>
      <w:r w:rsidR="00052EB4" w:rsidRPr="001F5410">
        <w:rPr>
          <w:rFonts w:cs="Arial"/>
          <w:color w:val="auto"/>
        </w:rPr>
        <w:t xml:space="preserve">az inkubációs </w:t>
      </w:r>
      <w:r w:rsidRPr="001F5410">
        <w:rPr>
          <w:rFonts w:cs="Arial"/>
          <w:color w:val="auto"/>
        </w:rPr>
        <w:t>kérelem benyújtását megelőző jóváhagyott (közgyűlés, taggyűlés, illetve a tulajdonosok által jóváhagyott) legutolsó lezárt üzleti év éves beszámolója alapján negatív (amennyiben rendelkezik lezárt üzleti évvel),</w:t>
      </w:r>
    </w:p>
    <w:p w14:paraId="4408C8A7" w14:textId="32D77657" w:rsidR="00814E0C" w:rsidRPr="001F5410" w:rsidRDefault="00814E0C" w:rsidP="00E47FC1">
      <w:pPr>
        <w:pStyle w:val="felsorols20"/>
        <w:numPr>
          <w:ilvl w:val="0"/>
          <w:numId w:val="6"/>
        </w:numPr>
        <w:spacing w:before="60" w:after="60" w:line="280" w:lineRule="atLeast"/>
        <w:rPr>
          <w:rFonts w:cs="Arial"/>
          <w:color w:val="auto"/>
        </w:rPr>
      </w:pPr>
      <w:r w:rsidRPr="001F5410">
        <w:rPr>
          <w:rFonts w:cs="Arial"/>
          <w:color w:val="auto"/>
        </w:rPr>
        <w:t>amellyel szemben a Nemzeti Adó- és Vámhivatal (NAV</w:t>
      </w:r>
      <w:r w:rsidR="000C5D1A" w:rsidRPr="001F5410">
        <w:rPr>
          <w:rFonts w:cs="Arial"/>
          <w:color w:val="auto"/>
        </w:rPr>
        <w:t>)</w:t>
      </w:r>
      <w:r w:rsidRPr="001F5410">
        <w:rPr>
          <w:rFonts w:cs="Arial"/>
          <w:color w:val="auto"/>
        </w:rPr>
        <w:t xml:space="preserve"> által indított végrehajtási eljárás van folyamatban </w:t>
      </w:r>
      <w:r w:rsidR="00052EB4" w:rsidRPr="001F5410">
        <w:rPr>
          <w:rFonts w:cs="Arial"/>
          <w:color w:val="auto"/>
        </w:rPr>
        <w:t xml:space="preserve">az inkubációs </w:t>
      </w:r>
      <w:r w:rsidRPr="001F5410">
        <w:rPr>
          <w:rFonts w:cs="Arial"/>
          <w:color w:val="auto"/>
        </w:rPr>
        <w:t>kérelem benyújtásának időpontjában,</w:t>
      </w:r>
    </w:p>
    <w:p w14:paraId="20067A6C" w14:textId="6371FCC4" w:rsidR="00814E0C" w:rsidRPr="001F5410" w:rsidRDefault="00814E0C" w:rsidP="00E47FC1">
      <w:pPr>
        <w:pStyle w:val="felsorols20"/>
        <w:numPr>
          <w:ilvl w:val="0"/>
          <w:numId w:val="6"/>
        </w:numPr>
        <w:spacing w:before="60" w:after="60" w:line="280" w:lineRule="atLeast"/>
        <w:rPr>
          <w:rFonts w:cs="Arial"/>
          <w:color w:val="auto"/>
        </w:rPr>
      </w:pPr>
      <w:r w:rsidRPr="001F5410">
        <w:rPr>
          <w:rFonts w:cs="Arial"/>
          <w:color w:val="auto"/>
        </w:rPr>
        <w:t>amely az Európai Bizottság európai uniós versenyjogi értelemben vett állami támogatás visszafizetésére</w:t>
      </w:r>
      <w:r w:rsidR="002B1CCE" w:rsidRPr="002B1CCE">
        <w:t xml:space="preserve"> </w:t>
      </w:r>
      <w:r w:rsidRPr="001F5410">
        <w:rPr>
          <w:rFonts w:cs="Arial"/>
          <w:color w:val="auto"/>
        </w:rPr>
        <w:t>kötelező</w:t>
      </w:r>
      <w:r w:rsidR="002B1CCE">
        <w:rPr>
          <w:rFonts w:cs="Arial"/>
          <w:color w:val="auto"/>
        </w:rPr>
        <w:t>,</w:t>
      </w:r>
      <w:r w:rsidRPr="001F5410">
        <w:rPr>
          <w:rFonts w:cs="Arial"/>
          <w:color w:val="auto"/>
        </w:rPr>
        <w:t xml:space="preserve"> </w:t>
      </w:r>
      <w:r w:rsidR="002B1CCE" w:rsidRPr="002B1CCE">
        <w:rPr>
          <w:rFonts w:cs="Arial"/>
          <w:color w:val="auto"/>
        </w:rPr>
        <w:t>Magyarországnak címzett</w:t>
      </w:r>
      <w:r w:rsidR="002B1CCE" w:rsidRPr="001F5410">
        <w:rPr>
          <w:rFonts w:cs="Arial"/>
          <w:color w:val="auto"/>
        </w:rPr>
        <w:t xml:space="preserve"> </w:t>
      </w:r>
      <w:r w:rsidRPr="001F5410">
        <w:rPr>
          <w:rFonts w:cs="Arial"/>
          <w:color w:val="auto"/>
        </w:rPr>
        <w:t>határozatának nem tett eleget,</w:t>
      </w:r>
    </w:p>
    <w:p w14:paraId="33934D36" w14:textId="1DE26E03" w:rsidR="00B557D2" w:rsidRPr="001F5410" w:rsidRDefault="00814E0C" w:rsidP="00E47FC1">
      <w:pPr>
        <w:pStyle w:val="Listaszerbekezds"/>
        <w:numPr>
          <w:ilvl w:val="0"/>
          <w:numId w:val="6"/>
        </w:numPr>
        <w:spacing w:after="0" w:line="280" w:lineRule="atLeast"/>
        <w:ind w:left="714" w:hanging="357"/>
        <w:jc w:val="both"/>
        <w:rPr>
          <w:rFonts w:cs="Arial"/>
          <w:color w:val="auto"/>
        </w:rPr>
      </w:pPr>
      <w:r w:rsidRPr="001F5410">
        <w:rPr>
          <w:rFonts w:cs="Arial"/>
          <w:color w:val="auto"/>
        </w:rPr>
        <w:t xml:space="preserve">amely </w:t>
      </w:r>
      <w:r w:rsidR="00052EB4" w:rsidRPr="001F5410">
        <w:rPr>
          <w:rFonts w:cs="Arial"/>
          <w:color w:val="auto"/>
        </w:rPr>
        <w:t>start-</w:t>
      </w:r>
      <w:proofErr w:type="spellStart"/>
      <w:r w:rsidR="00052EB4" w:rsidRPr="001F5410">
        <w:rPr>
          <w:rFonts w:cs="Arial"/>
          <w:color w:val="auto"/>
        </w:rPr>
        <w:t>up</w:t>
      </w:r>
      <w:proofErr w:type="spellEnd"/>
      <w:r w:rsidRPr="001F5410">
        <w:rPr>
          <w:rFonts w:cs="Arial"/>
          <w:color w:val="auto"/>
        </w:rPr>
        <w:t xml:space="preserve"> vagy a 651/2014/EU rendelet 1. számú melléklete alapján meghatározott partner vagy kapcsolt vállalkozása ezen </w:t>
      </w:r>
      <w:r w:rsidR="00D014A2" w:rsidRPr="001F5410">
        <w:rPr>
          <w:rFonts w:cs="Arial"/>
          <w:color w:val="auto"/>
        </w:rPr>
        <w:t>Felhívás</w:t>
      </w:r>
      <w:r w:rsidRPr="001F5410">
        <w:rPr>
          <w:rFonts w:cs="Arial"/>
          <w:color w:val="auto"/>
        </w:rPr>
        <w:t xml:space="preserve"> keretéből már részesült támogatásban.</w:t>
      </w:r>
    </w:p>
    <w:p w14:paraId="3505F180" w14:textId="26FAE530" w:rsidR="00B557D2" w:rsidRPr="001F5410" w:rsidRDefault="00B557D2" w:rsidP="00E47FC1">
      <w:pPr>
        <w:pStyle w:val="Listaszerbekezds"/>
        <w:numPr>
          <w:ilvl w:val="0"/>
          <w:numId w:val="6"/>
        </w:numPr>
        <w:spacing w:after="0" w:line="280" w:lineRule="atLeast"/>
        <w:ind w:left="714" w:hanging="357"/>
        <w:jc w:val="both"/>
        <w:rPr>
          <w:rFonts w:cs="Arial"/>
          <w:color w:val="auto"/>
        </w:rPr>
      </w:pPr>
      <w:r w:rsidRPr="001F5410">
        <w:rPr>
          <w:rFonts w:cs="Arial"/>
          <w:color w:val="auto"/>
        </w:rPr>
        <w:t xml:space="preserve">amely az </w:t>
      </w:r>
      <w:r w:rsidR="0097474F">
        <w:rPr>
          <w:rFonts w:cs="Arial"/>
          <w:color w:val="auto"/>
        </w:rPr>
        <w:t>I</w:t>
      </w:r>
      <w:r w:rsidRPr="001F5410">
        <w:rPr>
          <w:rFonts w:cs="Arial"/>
          <w:color w:val="auto"/>
        </w:rPr>
        <w:t>nkubátor 651/2014/EU rendelet 1. sz. melléklete alapján meghatározott partner és/vagy kapcsolt vállalkozása,</w:t>
      </w:r>
    </w:p>
    <w:p w14:paraId="400E9005" w14:textId="02373131" w:rsidR="00B557D2" w:rsidRPr="001F5410" w:rsidRDefault="00B557D2" w:rsidP="00E47FC1">
      <w:pPr>
        <w:pStyle w:val="Listaszerbekezds"/>
        <w:numPr>
          <w:ilvl w:val="0"/>
          <w:numId w:val="6"/>
        </w:numPr>
        <w:spacing w:after="0" w:line="280" w:lineRule="atLeast"/>
        <w:ind w:left="714" w:hanging="357"/>
        <w:jc w:val="both"/>
        <w:rPr>
          <w:rFonts w:cs="Arial"/>
          <w:color w:val="auto"/>
        </w:rPr>
      </w:pPr>
      <w:r w:rsidRPr="001F5410">
        <w:rPr>
          <w:rFonts w:cs="Arial"/>
          <w:color w:val="auto"/>
        </w:rPr>
        <w:lastRenderedPageBreak/>
        <w:t>amely start-</w:t>
      </w:r>
      <w:proofErr w:type="spellStart"/>
      <w:r w:rsidRPr="001F5410">
        <w:rPr>
          <w:rFonts w:cs="Arial"/>
          <w:color w:val="auto"/>
        </w:rPr>
        <w:t>up</w:t>
      </w:r>
      <w:proofErr w:type="spellEnd"/>
      <w:r w:rsidRPr="001F5410">
        <w:rPr>
          <w:rFonts w:cs="Arial"/>
          <w:color w:val="auto"/>
        </w:rPr>
        <w:t xml:space="preserve"> tulajdonosa vagy alkalmazottja az </w:t>
      </w:r>
      <w:r w:rsidR="0097474F">
        <w:rPr>
          <w:rFonts w:cs="Arial"/>
          <w:color w:val="auto"/>
        </w:rPr>
        <w:t>I</w:t>
      </w:r>
      <w:r w:rsidRPr="001F5410">
        <w:rPr>
          <w:rFonts w:cs="Arial"/>
          <w:color w:val="auto"/>
        </w:rPr>
        <w:t>nkubátor tulajdonosa vagy vezető testületi tagja</w:t>
      </w:r>
    </w:p>
    <w:p w14:paraId="09B7E577" w14:textId="1A66D49C" w:rsidR="00B557D2" w:rsidRPr="001F5410" w:rsidRDefault="00B557D2" w:rsidP="00E47FC1">
      <w:pPr>
        <w:pStyle w:val="Listaszerbekezds"/>
        <w:numPr>
          <w:ilvl w:val="0"/>
          <w:numId w:val="6"/>
        </w:numPr>
        <w:spacing w:after="0" w:line="280" w:lineRule="atLeast"/>
        <w:ind w:left="714" w:hanging="357"/>
        <w:jc w:val="both"/>
        <w:rPr>
          <w:rFonts w:cs="Arial"/>
          <w:color w:val="auto"/>
        </w:rPr>
      </w:pPr>
      <w:r w:rsidRPr="001F5410">
        <w:rPr>
          <w:rFonts w:cs="Arial"/>
          <w:color w:val="auto"/>
        </w:rPr>
        <w:t>amely start-</w:t>
      </w:r>
      <w:proofErr w:type="spellStart"/>
      <w:r w:rsidRPr="001F5410">
        <w:rPr>
          <w:rFonts w:cs="Arial"/>
          <w:color w:val="auto"/>
        </w:rPr>
        <w:t>up</w:t>
      </w:r>
      <w:proofErr w:type="spellEnd"/>
      <w:r w:rsidRPr="001F5410">
        <w:rPr>
          <w:rFonts w:cs="Arial"/>
          <w:color w:val="auto"/>
        </w:rPr>
        <w:t xml:space="preserve"> tulajdonosa vagy alkalmazottja az </w:t>
      </w:r>
      <w:r w:rsidR="0097474F">
        <w:rPr>
          <w:rFonts w:cs="Arial"/>
          <w:color w:val="auto"/>
        </w:rPr>
        <w:t>I</w:t>
      </w:r>
      <w:r w:rsidRPr="001F5410">
        <w:rPr>
          <w:rFonts w:cs="Arial"/>
          <w:color w:val="auto"/>
        </w:rPr>
        <w:t>nkubátor tulajdonosának vagy vezető testületi tagjának Ptk. szerinti hozzátartozója,</w:t>
      </w:r>
    </w:p>
    <w:p w14:paraId="6EEAAAF1" w14:textId="77777777" w:rsidR="00814E0C" w:rsidRPr="001F5410" w:rsidRDefault="00814E0C" w:rsidP="00E47FC1">
      <w:pPr>
        <w:pStyle w:val="Listaszerbekezds"/>
        <w:numPr>
          <w:ilvl w:val="0"/>
          <w:numId w:val="6"/>
        </w:numPr>
        <w:spacing w:after="0" w:line="280" w:lineRule="atLeast"/>
        <w:jc w:val="both"/>
        <w:rPr>
          <w:rFonts w:cs="Arial"/>
          <w:color w:val="auto"/>
        </w:rPr>
      </w:pPr>
      <w:r w:rsidRPr="001F5410">
        <w:rPr>
          <w:rFonts w:cs="Arial"/>
          <w:color w:val="auto"/>
        </w:rPr>
        <w:t>ha a projekt megvalósítása kiemelkedően jelentős kockázatot hordoz, az alábbiak szerint:</w:t>
      </w:r>
    </w:p>
    <w:p w14:paraId="3BACDFE7" w14:textId="77777777" w:rsidR="00052EB4" w:rsidRPr="001F5410" w:rsidRDefault="00052EB4" w:rsidP="00E47FC1">
      <w:pPr>
        <w:pStyle w:val="felsorols20"/>
        <w:numPr>
          <w:ilvl w:val="2"/>
          <w:numId w:val="22"/>
        </w:numPr>
        <w:spacing w:after="120" w:line="280" w:lineRule="atLeast"/>
        <w:rPr>
          <w:rFonts w:cs="Arial"/>
          <w:color w:val="auto"/>
        </w:rPr>
      </w:pPr>
      <w:r w:rsidRPr="001F5410">
        <w:rPr>
          <w:rFonts w:cs="Arial"/>
          <w:color w:val="auto"/>
        </w:rPr>
        <w:t>ha a start-</w:t>
      </w:r>
      <w:proofErr w:type="spellStart"/>
      <w:r w:rsidRPr="001F5410">
        <w:rPr>
          <w:rFonts w:cs="Arial"/>
          <w:color w:val="auto"/>
        </w:rPr>
        <w:t>up</w:t>
      </w:r>
      <w:proofErr w:type="spellEnd"/>
      <w:r w:rsidRPr="001F5410">
        <w:rPr>
          <w:rFonts w:cs="Arial"/>
          <w:color w:val="auto"/>
        </w:rPr>
        <w:t>, illetve a p</w:t>
      </w:r>
      <w:r w:rsidRPr="001F5410">
        <w:rPr>
          <w:rFonts w:cs="Arial"/>
          <w:color w:val="auto"/>
          <w:lang w:eastAsia="hu-HU"/>
        </w:rPr>
        <w:t>iacfelmérésben részt vevők vagy</w:t>
      </w:r>
      <w:r w:rsidRPr="001F5410">
        <w:rPr>
          <w:rFonts w:cs="Arial"/>
          <w:color w:val="auto"/>
        </w:rPr>
        <w:t xml:space="preserve"> az ajánlatadó/szállító székhelye, telephelye, fióktelepe között egyezés áll fenn</w:t>
      </w:r>
      <w:r w:rsidR="00057815" w:rsidRPr="001F5410">
        <w:rPr>
          <w:rStyle w:val="Lbjegyzet-hivatkozs"/>
          <w:color w:val="auto"/>
        </w:rPr>
        <w:footnoteReference w:id="3"/>
      </w:r>
      <w:r w:rsidRPr="001F5410">
        <w:rPr>
          <w:rFonts w:cs="Arial"/>
          <w:color w:val="auto"/>
        </w:rPr>
        <w:t>,</w:t>
      </w:r>
    </w:p>
    <w:p w14:paraId="72168099" w14:textId="7497C2B2" w:rsidR="00814E0C" w:rsidRPr="001F5410" w:rsidRDefault="00814E0C" w:rsidP="00E47FC1">
      <w:pPr>
        <w:pStyle w:val="felsorols20"/>
        <w:numPr>
          <w:ilvl w:val="2"/>
          <w:numId w:val="22"/>
        </w:numPr>
        <w:spacing w:after="120" w:line="280" w:lineRule="atLeast"/>
        <w:rPr>
          <w:rFonts w:cs="Arial"/>
          <w:color w:val="auto"/>
        </w:rPr>
      </w:pPr>
      <w:r w:rsidRPr="001F5410">
        <w:rPr>
          <w:rFonts w:cs="Arial"/>
          <w:color w:val="auto"/>
        </w:rPr>
        <w:t xml:space="preserve">ha </w:t>
      </w:r>
      <w:r w:rsidR="00052EB4" w:rsidRPr="001F5410">
        <w:rPr>
          <w:rFonts w:cs="Arial"/>
          <w:color w:val="auto"/>
        </w:rPr>
        <w:t>a start-</w:t>
      </w:r>
      <w:proofErr w:type="spellStart"/>
      <w:r w:rsidR="00052EB4" w:rsidRPr="001F5410">
        <w:rPr>
          <w:rFonts w:cs="Arial"/>
          <w:color w:val="auto"/>
        </w:rPr>
        <w:t>up</w:t>
      </w:r>
      <w:proofErr w:type="spellEnd"/>
      <w:r w:rsidRPr="001F5410">
        <w:rPr>
          <w:rFonts w:cs="Arial"/>
          <w:color w:val="auto"/>
        </w:rPr>
        <w:t>, illetve a</w:t>
      </w:r>
      <w:r w:rsidR="00995AB2" w:rsidRPr="001F5410">
        <w:rPr>
          <w:rFonts w:cs="Arial"/>
          <w:color w:val="auto"/>
        </w:rPr>
        <w:t>z</w:t>
      </w:r>
      <w:r w:rsidRPr="001F5410">
        <w:rPr>
          <w:rFonts w:cs="Arial"/>
          <w:color w:val="auto"/>
        </w:rPr>
        <w:t xml:space="preserve"> árajánlatadó/szállító szakmai kompetenciái, gazdálkodási vagy tárgyi erőforrásai nem alkalmasak a projekt megvalósítására,</w:t>
      </w:r>
    </w:p>
    <w:p w14:paraId="64506C0F" w14:textId="77777777" w:rsidR="00814E0C" w:rsidRPr="001F5410" w:rsidRDefault="00814E0C" w:rsidP="00E47FC1">
      <w:pPr>
        <w:pStyle w:val="felsorols20"/>
        <w:numPr>
          <w:ilvl w:val="2"/>
          <w:numId w:val="22"/>
        </w:numPr>
        <w:spacing w:after="120" w:line="280" w:lineRule="atLeast"/>
        <w:rPr>
          <w:rFonts w:cs="Arial"/>
          <w:color w:val="auto"/>
        </w:rPr>
      </w:pPr>
      <w:r w:rsidRPr="001F5410">
        <w:rPr>
          <w:rFonts w:cs="Arial"/>
          <w:color w:val="auto"/>
        </w:rPr>
        <w:t xml:space="preserve">ha a megvalósítási helyszín nem alkalmas a kérelemben jelzett tevékenység végzésére, </w:t>
      </w:r>
    </w:p>
    <w:p w14:paraId="67ABA134" w14:textId="1B0AA98A" w:rsidR="00814E0C" w:rsidRPr="001F5410" w:rsidRDefault="00814E0C" w:rsidP="00995AB2">
      <w:pPr>
        <w:pStyle w:val="felsorols20"/>
        <w:numPr>
          <w:ilvl w:val="2"/>
          <w:numId w:val="6"/>
        </w:numPr>
        <w:spacing w:after="120" w:line="280" w:lineRule="atLeast"/>
        <w:rPr>
          <w:rFonts w:cs="Arial"/>
          <w:color w:val="auto"/>
        </w:rPr>
      </w:pPr>
      <w:r w:rsidRPr="001F5410">
        <w:rPr>
          <w:rFonts w:cs="Arial"/>
          <w:color w:val="auto"/>
        </w:rPr>
        <w:t>ha a pénzügyi teljesítés több kisösszegű</w:t>
      </w:r>
      <w:r w:rsidR="00057815" w:rsidRPr="001F5410">
        <w:rPr>
          <w:rStyle w:val="Lbjegyzet-hivatkozs"/>
          <w:color w:val="auto"/>
        </w:rPr>
        <w:footnoteReference w:id="4"/>
      </w:r>
      <w:r w:rsidRPr="001F5410">
        <w:rPr>
          <w:rFonts w:cs="Arial"/>
          <w:color w:val="auto"/>
        </w:rPr>
        <w:t xml:space="preserve"> részátutalás révén, vagy nagy összegű készpénzes kiegyenlítés révén történik.</w:t>
      </w:r>
    </w:p>
    <w:p w14:paraId="3E543403" w14:textId="77777777" w:rsidR="00814E0C" w:rsidRPr="001F5410" w:rsidRDefault="00814E0C" w:rsidP="00E47FC1">
      <w:pPr>
        <w:pStyle w:val="felsorols20"/>
        <w:numPr>
          <w:ilvl w:val="0"/>
          <w:numId w:val="6"/>
        </w:numPr>
        <w:tabs>
          <w:tab w:val="left" w:pos="709"/>
        </w:tabs>
        <w:spacing w:line="280" w:lineRule="atLeast"/>
        <w:rPr>
          <w:rFonts w:cs="Arial"/>
          <w:color w:val="auto"/>
        </w:rPr>
      </w:pPr>
      <w:r w:rsidRPr="001F5410">
        <w:rPr>
          <w:rFonts w:cs="Arial"/>
          <w:color w:val="auto"/>
        </w:rPr>
        <w:t>elsődleges mezőgazdasági termeléshez,</w:t>
      </w:r>
    </w:p>
    <w:p w14:paraId="3F5C350D" w14:textId="77777777" w:rsidR="00814E0C" w:rsidRPr="001F5410" w:rsidRDefault="00814E0C" w:rsidP="00E47FC1">
      <w:pPr>
        <w:pStyle w:val="felsorols20"/>
        <w:numPr>
          <w:ilvl w:val="0"/>
          <w:numId w:val="6"/>
        </w:numPr>
        <w:tabs>
          <w:tab w:val="left" w:pos="709"/>
          <w:tab w:val="left" w:pos="1276"/>
        </w:tabs>
        <w:spacing w:line="280" w:lineRule="atLeast"/>
        <w:rPr>
          <w:rFonts w:cs="Arial"/>
          <w:color w:val="auto"/>
        </w:rPr>
      </w:pPr>
      <w:r w:rsidRPr="001F5410">
        <w:rPr>
          <w:rFonts w:cs="Arial"/>
          <w:color w:val="auto"/>
        </w:rPr>
        <w:t xml:space="preserve">azon </w:t>
      </w:r>
      <w:r w:rsidR="00B557D2" w:rsidRPr="001F5410">
        <w:rPr>
          <w:rFonts w:cs="Arial"/>
          <w:color w:val="auto"/>
        </w:rPr>
        <w:t>start-</w:t>
      </w:r>
      <w:proofErr w:type="spellStart"/>
      <w:r w:rsidR="00B557D2" w:rsidRPr="001F5410">
        <w:rPr>
          <w:rFonts w:cs="Arial"/>
          <w:color w:val="auto"/>
        </w:rPr>
        <w:t>up</w:t>
      </w:r>
      <w:proofErr w:type="spellEnd"/>
      <w:r w:rsidRPr="001F5410">
        <w:rPr>
          <w:rFonts w:cs="Arial"/>
          <w:color w:val="auto"/>
        </w:rPr>
        <w:t xml:space="preserve"> részére, amely azt mezőgazdasági termékek feldolgozásához vagy forgalmazásához használja fel, amennyiben:</w:t>
      </w:r>
    </w:p>
    <w:p w14:paraId="4F6C0505" w14:textId="77777777" w:rsidR="00814E0C" w:rsidRPr="001F5410" w:rsidRDefault="00814E0C" w:rsidP="00E47FC1">
      <w:pPr>
        <w:pStyle w:val="felsorols20"/>
        <w:numPr>
          <w:ilvl w:val="2"/>
          <w:numId w:val="22"/>
        </w:numPr>
        <w:spacing w:after="120" w:line="280" w:lineRule="atLeast"/>
        <w:ind w:left="1134"/>
        <w:rPr>
          <w:rFonts w:cs="Arial"/>
          <w:color w:val="auto"/>
        </w:rPr>
      </w:pPr>
      <w:r w:rsidRPr="001F5410">
        <w:rPr>
          <w:rFonts w:cs="Arial"/>
          <w:color w:val="auto"/>
        </w:rPr>
        <w:t>a támogatás összege az elsődleges termelőktől beszerzett vagy az érintett vállalkozás által forgalmazott ilyen termékek ára vagy mennyisége alapján kerül rögzítésre,</w:t>
      </w:r>
    </w:p>
    <w:p w14:paraId="7E096DB9" w14:textId="77777777" w:rsidR="00814E0C" w:rsidRPr="001F5410" w:rsidRDefault="00814E0C" w:rsidP="00E47FC1">
      <w:pPr>
        <w:pStyle w:val="felsorols20"/>
        <w:numPr>
          <w:ilvl w:val="2"/>
          <w:numId w:val="22"/>
        </w:numPr>
        <w:spacing w:after="120" w:line="280" w:lineRule="atLeast"/>
        <w:ind w:left="1134"/>
        <w:rPr>
          <w:rFonts w:cs="Arial"/>
          <w:color w:val="auto"/>
        </w:rPr>
      </w:pPr>
      <w:r w:rsidRPr="001F5410">
        <w:rPr>
          <w:rFonts w:cs="Arial"/>
          <w:color w:val="auto"/>
        </w:rPr>
        <w:t>a támogatás feltétele az elsődleges termelőknek történő teljes vagy részleges továbbadás.</w:t>
      </w:r>
    </w:p>
    <w:p w14:paraId="4AC35B67" w14:textId="56563255" w:rsidR="00814E0C" w:rsidRPr="001F5410" w:rsidRDefault="002B1CCE" w:rsidP="00E47FC1">
      <w:pPr>
        <w:pStyle w:val="felsorols20"/>
        <w:numPr>
          <w:ilvl w:val="0"/>
          <w:numId w:val="6"/>
        </w:numPr>
        <w:tabs>
          <w:tab w:val="left" w:pos="709"/>
        </w:tabs>
        <w:spacing w:line="280" w:lineRule="atLeast"/>
        <w:rPr>
          <w:rFonts w:cs="Arial"/>
          <w:color w:val="auto"/>
        </w:rPr>
      </w:pPr>
      <w:r w:rsidRPr="002B1CCE">
        <w:rPr>
          <w:rFonts w:cs="Arial"/>
          <w:color w:val="auto"/>
        </w:rPr>
        <w:t xml:space="preserve">az európai uniós versenyjogi értelemben vett állami támogatásokkal kapcsolatos eljárásról és a regionális támogatási térképről szóló 37/2011. (III.22.) Korm. rendelet </w:t>
      </w:r>
      <w:r>
        <w:rPr>
          <w:rFonts w:cs="Arial"/>
          <w:color w:val="auto"/>
        </w:rPr>
        <w:t>[</w:t>
      </w:r>
      <w:r w:rsidRPr="002B1CCE">
        <w:rPr>
          <w:rFonts w:cs="Arial"/>
          <w:color w:val="auto"/>
        </w:rPr>
        <w:t>a továbbiakban: 37/2011. (III.22.) Korm. rendelet</w:t>
      </w:r>
      <w:r>
        <w:rPr>
          <w:rFonts w:cs="Arial"/>
          <w:color w:val="auto"/>
        </w:rPr>
        <w:t>]</w:t>
      </w:r>
      <w:r w:rsidRPr="002B1CCE">
        <w:rPr>
          <w:rFonts w:cs="Arial"/>
          <w:color w:val="auto"/>
        </w:rPr>
        <w:t xml:space="preserve"> 6. §-a értelmében </w:t>
      </w:r>
      <w:r w:rsidR="00814E0C" w:rsidRPr="001F5410">
        <w:rPr>
          <w:rFonts w:cs="Arial"/>
          <w:color w:val="auto"/>
        </w:rPr>
        <w:t>nehéz helyzetben lévő vállalkozás részére,</w:t>
      </w:r>
    </w:p>
    <w:p w14:paraId="4396485F" w14:textId="77777777" w:rsidR="00814E0C" w:rsidRPr="001F5410" w:rsidRDefault="00814E0C" w:rsidP="00E47FC1">
      <w:pPr>
        <w:pStyle w:val="felsorols20"/>
        <w:numPr>
          <w:ilvl w:val="0"/>
          <w:numId w:val="6"/>
        </w:numPr>
        <w:tabs>
          <w:tab w:val="left" w:pos="709"/>
        </w:tabs>
        <w:spacing w:line="280" w:lineRule="atLeast"/>
        <w:rPr>
          <w:rFonts w:cs="Arial"/>
          <w:color w:val="auto"/>
        </w:rPr>
      </w:pPr>
      <w:r w:rsidRPr="001F5410">
        <w:rPr>
          <w:rFonts w:cs="Arial"/>
          <w:color w:val="auto"/>
        </w:rPr>
        <w:t>exporttal kapcsolatos tevékenységhez, ha az az exportált mennyiségekhez, értékesítési hálózat kialakításához és működtetéséhez vagy az exporttevékenységgel összefüggésben felmerülő egyéb folyó kiadásokhoz közvetlenül kapcsolódik,</w:t>
      </w:r>
    </w:p>
    <w:p w14:paraId="77634910" w14:textId="77777777" w:rsidR="00814E0C" w:rsidRPr="001F5410" w:rsidRDefault="00814E0C" w:rsidP="00E47FC1">
      <w:pPr>
        <w:pStyle w:val="felsorols20"/>
        <w:numPr>
          <w:ilvl w:val="0"/>
          <w:numId w:val="6"/>
        </w:numPr>
        <w:tabs>
          <w:tab w:val="left" w:pos="709"/>
        </w:tabs>
        <w:spacing w:line="280" w:lineRule="atLeast"/>
        <w:rPr>
          <w:rFonts w:cs="Arial"/>
          <w:color w:val="auto"/>
        </w:rPr>
      </w:pPr>
      <w:r w:rsidRPr="001F5410">
        <w:rPr>
          <w:rFonts w:cs="Arial"/>
          <w:color w:val="auto"/>
        </w:rPr>
        <w:t>ha azt import áru helyett hazai áru használatától teszik függővé,</w:t>
      </w:r>
    </w:p>
    <w:p w14:paraId="36F6E1E0" w14:textId="77777777" w:rsidR="00814E0C" w:rsidRPr="001F5410" w:rsidRDefault="00814E0C" w:rsidP="00E47FC1">
      <w:pPr>
        <w:pStyle w:val="felsorols20"/>
        <w:numPr>
          <w:ilvl w:val="0"/>
          <w:numId w:val="6"/>
        </w:numPr>
        <w:tabs>
          <w:tab w:val="left" w:pos="709"/>
        </w:tabs>
        <w:spacing w:line="280" w:lineRule="atLeast"/>
        <w:rPr>
          <w:rFonts w:cs="Arial"/>
          <w:color w:val="auto"/>
        </w:rPr>
      </w:pPr>
      <w:r w:rsidRPr="001F5410">
        <w:rPr>
          <w:rFonts w:cs="Arial"/>
          <w:color w:val="auto"/>
        </w:rPr>
        <w:t>a 2010/787/EU tanácsi határozat hatálya alá tartozó versenyképtelen szénbányák bezárásához,</w:t>
      </w:r>
    </w:p>
    <w:p w14:paraId="367A4D27" w14:textId="6CE11D7F" w:rsidR="002B1CCE" w:rsidRDefault="00814E0C" w:rsidP="00E47FC1">
      <w:pPr>
        <w:pStyle w:val="felsorols20"/>
        <w:numPr>
          <w:ilvl w:val="0"/>
          <w:numId w:val="6"/>
        </w:numPr>
        <w:tabs>
          <w:tab w:val="left" w:pos="709"/>
        </w:tabs>
        <w:spacing w:line="280" w:lineRule="atLeast"/>
        <w:rPr>
          <w:rFonts w:cs="Arial"/>
          <w:color w:val="auto"/>
        </w:rPr>
      </w:pPr>
      <w:r w:rsidRPr="001F5410">
        <w:rPr>
          <w:rFonts w:cs="Arial"/>
          <w:color w:val="auto"/>
        </w:rPr>
        <w:t xml:space="preserve">olyan feltétellel, amely az európai uniós jog megsértését </w:t>
      </w:r>
      <w:proofErr w:type="gramStart"/>
      <w:r w:rsidRPr="001F5410">
        <w:rPr>
          <w:rFonts w:cs="Arial"/>
          <w:color w:val="auto"/>
        </w:rPr>
        <w:t>eredményezi</w:t>
      </w:r>
      <w:r w:rsidR="00FE2F8E">
        <w:rPr>
          <w:rFonts w:cs="Arial"/>
          <w:color w:val="auto"/>
        </w:rPr>
        <w:t>,</w:t>
      </w:r>
      <w:r w:rsidR="002B1CCE">
        <w:rPr>
          <w:rFonts w:cs="Arial"/>
          <w:color w:val="auto"/>
        </w:rPr>
        <w:t>,</w:t>
      </w:r>
      <w:proofErr w:type="gramEnd"/>
    </w:p>
    <w:p w14:paraId="27A5703A" w14:textId="680014E4" w:rsidR="00814E0C" w:rsidRPr="001F5410" w:rsidRDefault="00FE2F8E" w:rsidP="00E47FC1">
      <w:pPr>
        <w:pStyle w:val="felsorols20"/>
        <w:numPr>
          <w:ilvl w:val="0"/>
          <w:numId w:val="6"/>
        </w:numPr>
        <w:tabs>
          <w:tab w:val="left" w:pos="709"/>
        </w:tabs>
        <w:spacing w:line="280" w:lineRule="atLeast"/>
        <w:rPr>
          <w:rFonts w:cs="Arial"/>
          <w:color w:val="auto"/>
        </w:rPr>
      </w:pPr>
      <w:r w:rsidRPr="00FE2F8E">
        <w:rPr>
          <w:rFonts w:cs="Arial"/>
          <w:color w:val="auto"/>
        </w:rPr>
        <w:t>atomenergia termeléséhez</w:t>
      </w:r>
      <w:r w:rsidR="00814E0C" w:rsidRPr="001F5410">
        <w:rPr>
          <w:rFonts w:cs="Arial"/>
          <w:color w:val="auto"/>
        </w:rPr>
        <w:t>. </w:t>
      </w:r>
    </w:p>
    <w:p w14:paraId="10CF23D6" w14:textId="77777777" w:rsidR="00814E0C" w:rsidRPr="001F5410" w:rsidRDefault="00814E0C" w:rsidP="006B4DA9">
      <w:pPr>
        <w:pStyle w:val="felsorols20"/>
        <w:tabs>
          <w:tab w:val="clear" w:pos="1440"/>
          <w:tab w:val="left" w:pos="993"/>
        </w:tabs>
        <w:spacing w:line="280" w:lineRule="atLeast"/>
        <w:ind w:left="993" w:firstLine="0"/>
        <w:rPr>
          <w:rFonts w:cs="Arial"/>
          <w:color w:val="auto"/>
        </w:rPr>
      </w:pPr>
    </w:p>
    <w:p w14:paraId="759E7625" w14:textId="77777777" w:rsidR="00814E0C" w:rsidRPr="001F5410" w:rsidRDefault="00814E0C" w:rsidP="00E47FC1">
      <w:pPr>
        <w:pStyle w:val="Cmsor2"/>
        <w:numPr>
          <w:ilvl w:val="1"/>
          <w:numId w:val="27"/>
        </w:numPr>
        <w:spacing w:line="280" w:lineRule="atLeast"/>
        <w:rPr>
          <w:rFonts w:ascii="Arial" w:hAnsi="Arial" w:cs="Arial"/>
          <w:b w:val="0"/>
          <w:color w:val="auto"/>
          <w:sz w:val="28"/>
          <w:szCs w:val="28"/>
        </w:rPr>
      </w:pPr>
      <w:bookmarkStart w:id="196" w:name="_Toc405190843"/>
      <w:r w:rsidRPr="001F5410">
        <w:rPr>
          <w:rFonts w:ascii="Arial" w:hAnsi="Arial" w:cs="Arial"/>
          <w:b w:val="0"/>
          <w:color w:val="auto"/>
          <w:sz w:val="28"/>
          <w:szCs w:val="28"/>
        </w:rPr>
        <w:t xml:space="preserve"> </w:t>
      </w:r>
      <w:bookmarkStart w:id="197" w:name="_Toc158716336"/>
      <w:r w:rsidRPr="001F5410">
        <w:rPr>
          <w:rFonts w:ascii="Arial" w:hAnsi="Arial" w:cs="Arial"/>
          <w:b w:val="0"/>
          <w:color w:val="auto"/>
          <w:sz w:val="28"/>
          <w:szCs w:val="28"/>
        </w:rPr>
        <w:t>A</w:t>
      </w:r>
      <w:r w:rsidR="00B557D2" w:rsidRPr="001F5410">
        <w:rPr>
          <w:rFonts w:ascii="Arial" w:hAnsi="Arial" w:cs="Arial"/>
          <w:b w:val="0"/>
          <w:color w:val="auto"/>
          <w:sz w:val="28"/>
          <w:szCs w:val="28"/>
        </w:rPr>
        <w:t>z</w:t>
      </w:r>
      <w:r w:rsidRPr="001F5410">
        <w:rPr>
          <w:rFonts w:ascii="Arial" w:hAnsi="Arial" w:cs="Arial"/>
          <w:b w:val="0"/>
          <w:color w:val="auto"/>
          <w:sz w:val="28"/>
          <w:szCs w:val="28"/>
        </w:rPr>
        <w:t xml:space="preserve"> </w:t>
      </w:r>
      <w:r w:rsidR="00B557D2" w:rsidRPr="001F5410">
        <w:rPr>
          <w:rFonts w:ascii="Arial" w:hAnsi="Arial" w:cs="Arial"/>
          <w:b w:val="0"/>
          <w:color w:val="auto"/>
          <w:sz w:val="28"/>
          <w:szCs w:val="28"/>
        </w:rPr>
        <w:t>i</w:t>
      </w:r>
      <w:r w:rsidR="00052EB4" w:rsidRPr="001F5410">
        <w:rPr>
          <w:rFonts w:ascii="Arial" w:hAnsi="Arial" w:cs="Arial"/>
          <w:b w:val="0"/>
          <w:color w:val="auto"/>
          <w:sz w:val="28"/>
          <w:szCs w:val="28"/>
        </w:rPr>
        <w:t>nkubációs</w:t>
      </w:r>
      <w:r w:rsidRPr="001F5410">
        <w:rPr>
          <w:rFonts w:ascii="Arial" w:hAnsi="Arial" w:cs="Arial"/>
          <w:b w:val="0"/>
          <w:color w:val="auto"/>
          <w:sz w:val="28"/>
          <w:szCs w:val="28"/>
        </w:rPr>
        <w:t xml:space="preserve"> kérelem benyújtásának határideje és módja</w:t>
      </w:r>
      <w:bookmarkEnd w:id="196"/>
      <w:bookmarkEnd w:id="197"/>
    </w:p>
    <w:p w14:paraId="5B276C7D" w14:textId="381B9888" w:rsidR="00814E0C" w:rsidRPr="001F5410" w:rsidRDefault="00052EB4" w:rsidP="006B4DA9">
      <w:pPr>
        <w:pStyle w:val="Felsorols10"/>
        <w:keepNext w:val="0"/>
        <w:tabs>
          <w:tab w:val="clear" w:pos="1407"/>
        </w:tabs>
        <w:ind w:left="0" w:firstLine="0"/>
        <w:rPr>
          <w:rFonts w:ascii="Arial" w:hAnsi="Arial" w:cs="Arial"/>
          <w:b w:val="0"/>
        </w:rPr>
      </w:pPr>
      <w:r w:rsidRPr="001F5410">
        <w:rPr>
          <w:rFonts w:cs="Arial"/>
        </w:rPr>
        <w:t xml:space="preserve">Az inkubációs </w:t>
      </w:r>
      <w:r w:rsidR="00814E0C" w:rsidRPr="001F5410">
        <w:rPr>
          <w:rFonts w:ascii="Arial" w:hAnsi="Arial" w:cs="Arial"/>
          <w:b w:val="0"/>
        </w:rPr>
        <w:t xml:space="preserve">kérelmek benyújtása </w:t>
      </w:r>
      <w:r w:rsidR="00814E0C" w:rsidRPr="001F5410">
        <w:rPr>
          <w:rFonts w:ascii="Arial" w:hAnsi="Arial" w:cs="Arial"/>
        </w:rPr>
        <w:t>20</w:t>
      </w:r>
      <w:r w:rsidR="00DE008E" w:rsidRPr="001F5410">
        <w:rPr>
          <w:rFonts w:ascii="Arial" w:hAnsi="Arial" w:cs="Arial"/>
        </w:rPr>
        <w:t>2</w:t>
      </w:r>
      <w:r w:rsidR="00995AB2" w:rsidRPr="001F5410">
        <w:rPr>
          <w:rFonts w:ascii="Arial" w:hAnsi="Arial" w:cs="Arial"/>
        </w:rPr>
        <w:t>4</w:t>
      </w:r>
      <w:r w:rsidR="00814E0C" w:rsidRPr="001F5410">
        <w:rPr>
          <w:rFonts w:ascii="Arial" w:hAnsi="Arial" w:cs="Arial"/>
        </w:rPr>
        <w:t xml:space="preserve">. </w:t>
      </w:r>
      <w:r w:rsidR="00995AB2" w:rsidRPr="001F5410">
        <w:rPr>
          <w:rFonts w:ascii="Arial" w:hAnsi="Arial" w:cs="Arial"/>
        </w:rPr>
        <w:t>március</w:t>
      </w:r>
      <w:r w:rsidR="00DE008E" w:rsidRPr="001F5410">
        <w:rPr>
          <w:rFonts w:ascii="Arial" w:hAnsi="Arial" w:cs="Arial"/>
        </w:rPr>
        <w:t xml:space="preserve"> </w:t>
      </w:r>
      <w:r w:rsidR="00DB2228" w:rsidRPr="001F5410">
        <w:rPr>
          <w:rFonts w:ascii="Arial" w:hAnsi="Arial" w:cs="Arial"/>
        </w:rPr>
        <w:t>1</w:t>
      </w:r>
      <w:r w:rsidR="00814E0C" w:rsidRPr="001F5410">
        <w:rPr>
          <w:rFonts w:ascii="Arial" w:hAnsi="Arial" w:cs="Arial"/>
        </w:rPr>
        <w:t>-től 20</w:t>
      </w:r>
      <w:r w:rsidR="00DE008E" w:rsidRPr="001F5410">
        <w:rPr>
          <w:rFonts w:ascii="Arial" w:hAnsi="Arial" w:cs="Arial"/>
        </w:rPr>
        <w:t>2</w:t>
      </w:r>
      <w:r w:rsidR="00397785">
        <w:rPr>
          <w:rFonts w:ascii="Arial" w:hAnsi="Arial" w:cs="Arial"/>
        </w:rPr>
        <w:t>6</w:t>
      </w:r>
      <w:r w:rsidR="00814E0C" w:rsidRPr="001F5410">
        <w:rPr>
          <w:rFonts w:ascii="Arial" w:hAnsi="Arial" w:cs="Arial"/>
        </w:rPr>
        <w:t xml:space="preserve">. </w:t>
      </w:r>
      <w:r w:rsidR="00995AB2" w:rsidRPr="001F5410">
        <w:rPr>
          <w:rFonts w:ascii="Arial" w:hAnsi="Arial" w:cs="Arial"/>
        </w:rPr>
        <w:t>augusztus</w:t>
      </w:r>
      <w:r w:rsidR="00DE008E" w:rsidRPr="001F5410">
        <w:rPr>
          <w:rFonts w:ascii="Arial" w:hAnsi="Arial" w:cs="Arial"/>
        </w:rPr>
        <w:t xml:space="preserve"> </w:t>
      </w:r>
      <w:r w:rsidR="00995AB2" w:rsidRPr="001F5410">
        <w:rPr>
          <w:rFonts w:ascii="Arial" w:hAnsi="Arial" w:cs="Arial"/>
        </w:rPr>
        <w:t>31</w:t>
      </w:r>
      <w:r w:rsidR="00814E0C" w:rsidRPr="001F5410">
        <w:rPr>
          <w:rFonts w:ascii="Arial" w:hAnsi="Arial" w:cs="Arial"/>
        </w:rPr>
        <w:t>-ig</w:t>
      </w:r>
      <w:r w:rsidR="00814E0C" w:rsidRPr="001F5410">
        <w:rPr>
          <w:rFonts w:ascii="Arial" w:hAnsi="Arial" w:cs="Arial"/>
          <w:b w:val="0"/>
        </w:rPr>
        <w:t xml:space="preserve"> lehetséges.</w:t>
      </w:r>
    </w:p>
    <w:p w14:paraId="1279EBC7" w14:textId="77777777" w:rsidR="00814E0C" w:rsidRPr="001F5410" w:rsidRDefault="00814E0C" w:rsidP="006B4DA9">
      <w:pPr>
        <w:pStyle w:val="Felsorols10"/>
        <w:keepNext w:val="0"/>
        <w:tabs>
          <w:tab w:val="clear" w:pos="1407"/>
        </w:tabs>
        <w:spacing w:after="60"/>
        <w:ind w:left="0" w:firstLine="0"/>
        <w:rPr>
          <w:rFonts w:ascii="Arial" w:hAnsi="Arial" w:cs="Arial"/>
          <w:b w:val="0"/>
        </w:rPr>
      </w:pPr>
      <w:r w:rsidRPr="001F5410">
        <w:rPr>
          <w:rFonts w:ascii="Arial" w:hAnsi="Arial" w:cs="Arial"/>
          <w:b w:val="0"/>
        </w:rPr>
        <w:t xml:space="preserve">Amennyiben a </w:t>
      </w:r>
      <w:r w:rsidR="00052EB4" w:rsidRPr="001F5410">
        <w:rPr>
          <w:rFonts w:cs="Arial"/>
        </w:rPr>
        <w:t>start-</w:t>
      </w:r>
      <w:proofErr w:type="spellStart"/>
      <w:r w:rsidR="00052EB4" w:rsidRPr="001F5410">
        <w:rPr>
          <w:rFonts w:cs="Arial"/>
        </w:rPr>
        <w:t>up</w:t>
      </w:r>
      <w:proofErr w:type="spellEnd"/>
      <w:r w:rsidR="00052EB4" w:rsidRPr="001F5410">
        <w:rPr>
          <w:rFonts w:cs="Arial"/>
        </w:rPr>
        <w:t xml:space="preserve"> </w:t>
      </w:r>
      <w:r w:rsidRPr="001F5410">
        <w:rPr>
          <w:rFonts w:ascii="Arial" w:hAnsi="Arial" w:cs="Arial"/>
          <w:b w:val="0"/>
        </w:rPr>
        <w:t xml:space="preserve">vagy annak a 651/2014/EU rendelet 1. számú melléklete alapján meghatározott partner vagy kapcsolt vállalkozása </w:t>
      </w:r>
      <w:r w:rsidR="00052EB4" w:rsidRPr="001F5410">
        <w:rPr>
          <w:rFonts w:ascii="Arial" w:hAnsi="Arial" w:cs="Arial"/>
          <w:b w:val="0"/>
        </w:rPr>
        <w:t xml:space="preserve">jelen </w:t>
      </w:r>
      <w:r w:rsidR="00D014A2" w:rsidRPr="001F5410">
        <w:rPr>
          <w:rFonts w:ascii="Arial" w:hAnsi="Arial" w:cs="Arial"/>
          <w:b w:val="0"/>
        </w:rPr>
        <w:t>Felhívás</w:t>
      </w:r>
      <w:r w:rsidR="00052EB4" w:rsidRPr="001F5410">
        <w:rPr>
          <w:rFonts w:ascii="Arial" w:hAnsi="Arial" w:cs="Arial"/>
          <w:b w:val="0"/>
        </w:rPr>
        <w:t>ra</w:t>
      </w:r>
      <w:r w:rsidRPr="001F5410">
        <w:rPr>
          <w:rFonts w:ascii="Arial" w:hAnsi="Arial" w:cs="Arial"/>
          <w:b w:val="0"/>
        </w:rPr>
        <w:t xml:space="preserve"> egyszerre több </w:t>
      </w:r>
      <w:r w:rsidR="00052EB4" w:rsidRPr="001F5410">
        <w:rPr>
          <w:rFonts w:cs="Arial"/>
        </w:rPr>
        <w:t>inkubációs</w:t>
      </w:r>
      <w:r w:rsidRPr="001F5410">
        <w:rPr>
          <w:rFonts w:ascii="Arial" w:hAnsi="Arial" w:cs="Arial"/>
          <w:b w:val="0"/>
        </w:rPr>
        <w:t xml:space="preserve"> kérelmet nyújt be, az elsőként benyújtott </w:t>
      </w:r>
      <w:r w:rsidR="00052EB4" w:rsidRPr="001F5410">
        <w:rPr>
          <w:rFonts w:cs="Arial"/>
        </w:rPr>
        <w:t>inkubációs</w:t>
      </w:r>
      <w:r w:rsidRPr="001F5410">
        <w:rPr>
          <w:rFonts w:ascii="Arial" w:hAnsi="Arial" w:cs="Arial"/>
          <w:b w:val="0"/>
        </w:rPr>
        <w:t xml:space="preserve"> kérelem kerül elbírálásra, a többi </w:t>
      </w:r>
      <w:r w:rsidR="00052EB4" w:rsidRPr="001F5410">
        <w:rPr>
          <w:rFonts w:cs="Arial"/>
        </w:rPr>
        <w:t>inkubációs</w:t>
      </w:r>
      <w:r w:rsidRPr="001F5410">
        <w:rPr>
          <w:rFonts w:ascii="Arial" w:hAnsi="Arial" w:cs="Arial"/>
          <w:b w:val="0"/>
        </w:rPr>
        <w:t xml:space="preserve"> kérelem automatikusan elutasításra kerül.</w:t>
      </w:r>
    </w:p>
    <w:p w14:paraId="6A56E823" w14:textId="0D760079" w:rsidR="00B72C53" w:rsidRPr="001F5410" w:rsidRDefault="00814E0C" w:rsidP="00B72C53">
      <w:pPr>
        <w:pStyle w:val="Felsorols10"/>
        <w:keepNext w:val="0"/>
        <w:tabs>
          <w:tab w:val="clear" w:pos="1407"/>
        </w:tabs>
        <w:spacing w:before="240"/>
        <w:ind w:left="0" w:firstLine="0"/>
        <w:rPr>
          <w:rFonts w:ascii="Arial" w:hAnsi="Arial" w:cs="Arial"/>
          <w:bCs/>
        </w:rPr>
      </w:pPr>
      <w:proofErr w:type="gramStart"/>
      <w:r w:rsidRPr="001F5410">
        <w:rPr>
          <w:rFonts w:ascii="Arial" w:hAnsi="Arial" w:cs="Arial"/>
          <w:bCs/>
        </w:rPr>
        <w:lastRenderedPageBreak/>
        <w:t>A</w:t>
      </w:r>
      <w:proofErr w:type="gramEnd"/>
      <w:r w:rsidRPr="001F5410">
        <w:rPr>
          <w:rFonts w:ascii="Arial" w:hAnsi="Arial" w:cs="Arial"/>
          <w:bCs/>
        </w:rPr>
        <w:t xml:space="preserve"> </w:t>
      </w:r>
      <w:r w:rsidR="00EB5CD1">
        <w:rPr>
          <w:rFonts w:ascii="Arial" w:hAnsi="Arial" w:cs="Arial"/>
          <w:bCs/>
        </w:rPr>
        <w:t>inkubációs kérelem</w:t>
      </w:r>
      <w:r w:rsidRPr="001F5410">
        <w:rPr>
          <w:rFonts w:ascii="Arial" w:hAnsi="Arial" w:cs="Arial"/>
          <w:bCs/>
        </w:rPr>
        <w:t xml:space="preserve"> benyújtásának módja</w:t>
      </w:r>
      <w:r w:rsidR="00B72C53" w:rsidRPr="001F5410">
        <w:rPr>
          <w:rFonts w:ascii="Arial" w:hAnsi="Arial" w:cs="Arial"/>
          <w:bCs/>
        </w:rPr>
        <w:t>:</w:t>
      </w:r>
    </w:p>
    <w:p w14:paraId="2314856C" w14:textId="5F5BAD1F" w:rsidR="00814E0C" w:rsidRPr="001F5410" w:rsidRDefault="00814E0C" w:rsidP="006B4DA9">
      <w:pPr>
        <w:pStyle w:val="Felsorols10"/>
        <w:keepNext w:val="0"/>
        <w:tabs>
          <w:tab w:val="clear" w:pos="1407"/>
        </w:tabs>
        <w:ind w:left="0" w:firstLine="0"/>
        <w:rPr>
          <w:rFonts w:ascii="Arial" w:hAnsi="Arial" w:cs="Arial"/>
          <w:bCs/>
        </w:rPr>
      </w:pPr>
      <w:r w:rsidRPr="001F5410">
        <w:rPr>
          <w:rFonts w:ascii="Arial" w:hAnsi="Arial" w:cs="Arial"/>
          <w:bCs/>
        </w:rPr>
        <w:t>A</w:t>
      </w:r>
      <w:r w:rsidR="00B72C53" w:rsidRPr="001F5410">
        <w:rPr>
          <w:rFonts w:ascii="Arial" w:hAnsi="Arial" w:cs="Arial"/>
          <w:bCs/>
        </w:rPr>
        <w:t>láírt, eredeti</w:t>
      </w:r>
      <w:r w:rsidRPr="001F5410">
        <w:rPr>
          <w:rFonts w:ascii="Arial" w:hAnsi="Arial" w:cs="Arial"/>
          <w:bCs/>
        </w:rPr>
        <w:t xml:space="preserve"> nyilatkozat papír alapú példányát </w:t>
      </w:r>
      <w:r w:rsidR="00B72C53" w:rsidRPr="001F5410">
        <w:rPr>
          <w:rFonts w:ascii="Arial" w:hAnsi="Arial" w:cs="Arial"/>
          <w:bCs/>
        </w:rPr>
        <w:t>postai úton</w:t>
      </w:r>
      <w:r w:rsidRPr="001F5410">
        <w:rPr>
          <w:rFonts w:ascii="Arial" w:hAnsi="Arial" w:cs="Arial"/>
          <w:bCs/>
        </w:rPr>
        <w:t xml:space="preserve"> vagy személyesen a következő címre</w:t>
      </w:r>
      <w:r w:rsidR="00B72C53" w:rsidRPr="001F5410">
        <w:rPr>
          <w:rFonts w:ascii="Arial" w:hAnsi="Arial" w:cs="Arial"/>
          <w:bCs/>
        </w:rPr>
        <w:t xml:space="preserve"> kell eljuttatni</w:t>
      </w:r>
      <w:r w:rsidRPr="001F5410">
        <w:rPr>
          <w:rFonts w:ascii="Arial" w:hAnsi="Arial" w:cs="Arial"/>
          <w:bCs/>
        </w:rPr>
        <w:t xml:space="preserve">: </w:t>
      </w:r>
    </w:p>
    <w:p w14:paraId="654F39A1" w14:textId="15B779D8" w:rsidR="00814E0C" w:rsidRPr="001F5410" w:rsidRDefault="00397785" w:rsidP="006B4DA9">
      <w:pPr>
        <w:pStyle w:val="Norml1"/>
        <w:jc w:val="center"/>
        <w:rPr>
          <w:rFonts w:ascii="Arial" w:hAnsi="Arial" w:cs="Arial"/>
          <w:b/>
        </w:rPr>
      </w:pPr>
      <w:proofErr w:type="spellStart"/>
      <w:r>
        <w:rPr>
          <w:rFonts w:ascii="Arial" w:hAnsi="Arial" w:cs="Arial"/>
          <w:b/>
        </w:rPr>
        <w:t>Creative</w:t>
      </w:r>
      <w:proofErr w:type="spellEnd"/>
      <w:r>
        <w:rPr>
          <w:rFonts w:ascii="Arial" w:hAnsi="Arial" w:cs="Arial"/>
          <w:b/>
        </w:rPr>
        <w:t xml:space="preserve"> </w:t>
      </w:r>
      <w:proofErr w:type="spellStart"/>
      <w:r>
        <w:rPr>
          <w:rFonts w:ascii="Arial" w:hAnsi="Arial" w:cs="Arial"/>
          <w:b/>
        </w:rPr>
        <w:t>Accelerator</w:t>
      </w:r>
      <w:proofErr w:type="spellEnd"/>
      <w:r w:rsidR="00DB2228" w:rsidRPr="001F5410">
        <w:rPr>
          <w:rFonts w:ascii="Arial" w:hAnsi="Arial" w:cs="Arial"/>
          <w:b/>
        </w:rPr>
        <w:t xml:space="preserve"> Kft.</w:t>
      </w:r>
    </w:p>
    <w:p w14:paraId="2B62B493" w14:textId="3AC9FE2E" w:rsidR="00DB2228" w:rsidRPr="001F5410" w:rsidRDefault="00397785" w:rsidP="006B4DA9">
      <w:pPr>
        <w:pStyle w:val="Norml1"/>
        <w:spacing w:after="60"/>
        <w:jc w:val="center"/>
        <w:rPr>
          <w:rFonts w:ascii="Arial-BoldMT" w:hAnsi="Arial-BoldMT" w:cs="Arial-BoldMT"/>
          <w:b/>
          <w:bCs/>
        </w:rPr>
      </w:pPr>
      <w:r>
        <w:rPr>
          <w:rFonts w:ascii="Arial-BoldMT" w:hAnsi="Arial-BoldMT" w:cs="Arial-BoldMT"/>
          <w:b/>
          <w:bCs/>
        </w:rPr>
        <w:t>6723 Szeged Felső Tisza part 31-34 G. ép. 9. em. 24</w:t>
      </w:r>
      <w:r w:rsidR="00995AB2" w:rsidRPr="001F5410">
        <w:rPr>
          <w:rFonts w:ascii="Arial-BoldMT" w:hAnsi="Arial-BoldMT" w:cs="Arial-BoldMT"/>
          <w:b/>
          <w:bCs/>
        </w:rPr>
        <w:t>.</w:t>
      </w:r>
    </w:p>
    <w:p w14:paraId="04B63223" w14:textId="7228F2B7" w:rsidR="00DB2228" w:rsidRPr="001F5410" w:rsidRDefault="00B72C53" w:rsidP="006B4DA9">
      <w:pPr>
        <w:pStyle w:val="Norml1"/>
        <w:spacing w:after="60"/>
        <w:rPr>
          <w:rFonts w:ascii="Arial-BoldMT" w:hAnsi="Arial-BoldMT" w:cs="Arial-BoldMT"/>
          <w:b/>
          <w:bCs/>
        </w:rPr>
      </w:pPr>
      <w:r w:rsidRPr="001F5410">
        <w:rPr>
          <w:rFonts w:ascii="Arial-BoldMT" w:hAnsi="Arial-BoldMT" w:cs="Arial-BoldMT"/>
          <w:b/>
          <w:bCs/>
        </w:rPr>
        <w:t>M</w:t>
      </w:r>
      <w:r w:rsidR="0014572F" w:rsidRPr="001F5410">
        <w:rPr>
          <w:rFonts w:ascii="Arial-BoldMT" w:hAnsi="Arial-BoldMT" w:cs="Arial-BoldMT"/>
          <w:b/>
          <w:bCs/>
        </w:rPr>
        <w:t>inden egyéb adatot, információt, illetve dokumentumot a pályázó</w:t>
      </w:r>
      <w:r w:rsidR="00A079A7" w:rsidRPr="001F5410">
        <w:rPr>
          <w:rFonts w:ascii="Arial-BoldMT" w:hAnsi="Arial-BoldMT" w:cs="Arial-BoldMT"/>
          <w:b/>
          <w:bCs/>
        </w:rPr>
        <w:t xml:space="preserve"> elektronikus formában nyújt be a </w:t>
      </w:r>
      <w:hyperlink r:id="rId21" w:history="1">
        <w:r w:rsidR="00397785" w:rsidRPr="00673499">
          <w:rPr>
            <w:rStyle w:val="Hiperhivatkozs"/>
            <w:rFonts w:ascii="Arial-BoldMT" w:hAnsi="Arial-BoldMT" w:cs="Arial-BoldMT"/>
            <w:b/>
            <w:bCs/>
          </w:rPr>
          <w:t>info@creativeaccelerator.hu</w:t>
        </w:r>
      </w:hyperlink>
      <w:r w:rsidR="009557C0" w:rsidRPr="001F5410">
        <w:rPr>
          <w:rFonts w:ascii="Arial-BoldMT" w:hAnsi="Arial-BoldMT" w:cs="Arial-BoldMT"/>
          <w:b/>
          <w:bCs/>
        </w:rPr>
        <w:t xml:space="preserve"> </w:t>
      </w:r>
      <w:r w:rsidR="00A079A7" w:rsidRPr="001F5410">
        <w:rPr>
          <w:rFonts w:ascii="Arial-BoldMT" w:hAnsi="Arial-BoldMT" w:cs="Arial-BoldMT"/>
          <w:b/>
          <w:bCs/>
        </w:rPr>
        <w:t>e-mail címre.</w:t>
      </w:r>
      <w:r w:rsidR="0014572F" w:rsidRPr="001F5410">
        <w:rPr>
          <w:rFonts w:ascii="Arial-BoldMT" w:hAnsi="Arial-BoldMT" w:cs="Arial-BoldMT"/>
          <w:b/>
          <w:bCs/>
        </w:rPr>
        <w:t xml:space="preserve"> </w:t>
      </w:r>
    </w:p>
    <w:p w14:paraId="5CAE2E2C" w14:textId="3A992F73" w:rsidR="00814E0C" w:rsidRPr="001F5410" w:rsidRDefault="00814E0C" w:rsidP="006B4DA9">
      <w:pPr>
        <w:pStyle w:val="Norml1"/>
        <w:spacing w:after="60"/>
        <w:rPr>
          <w:rFonts w:ascii="Arial" w:hAnsi="Arial" w:cs="Arial"/>
        </w:rPr>
      </w:pPr>
      <w:r w:rsidRPr="001F5410">
        <w:rPr>
          <w:rFonts w:ascii="Arial" w:hAnsi="Arial" w:cs="Arial"/>
        </w:rPr>
        <w:t>Kérjük, hogy a</w:t>
      </w:r>
      <w:r w:rsidR="00B72C53" w:rsidRPr="001F5410">
        <w:rPr>
          <w:rFonts w:ascii="Arial" w:hAnsi="Arial" w:cs="Arial"/>
        </w:rPr>
        <w:t xml:space="preserve"> postai</w:t>
      </w:r>
      <w:r w:rsidRPr="001F5410">
        <w:rPr>
          <w:rFonts w:ascii="Arial" w:hAnsi="Arial" w:cs="Arial"/>
        </w:rPr>
        <w:t xml:space="preserve"> küldeményen</w:t>
      </w:r>
      <w:r w:rsidR="00A079A7" w:rsidRPr="001F5410">
        <w:rPr>
          <w:rFonts w:ascii="Arial" w:hAnsi="Arial" w:cs="Arial"/>
        </w:rPr>
        <w:t>, illetve az elektronikus levélen</w:t>
      </w:r>
      <w:r w:rsidRPr="001F5410">
        <w:rPr>
          <w:rFonts w:ascii="Arial" w:hAnsi="Arial" w:cs="Arial"/>
        </w:rPr>
        <w:t xml:space="preserve"> jól láthatóan tüntesse fel a </w:t>
      </w:r>
      <w:r w:rsidR="00D014A2" w:rsidRPr="001F5410">
        <w:rPr>
          <w:rFonts w:ascii="Arial" w:hAnsi="Arial" w:cs="Arial"/>
        </w:rPr>
        <w:t>Felhívás</w:t>
      </w:r>
      <w:r w:rsidRPr="001F5410">
        <w:rPr>
          <w:rFonts w:ascii="Arial" w:hAnsi="Arial" w:cs="Arial"/>
        </w:rPr>
        <w:t xml:space="preserve"> kódszámát, a támogatást igénylő nevét és címét.</w:t>
      </w:r>
    </w:p>
    <w:p w14:paraId="212E3670" w14:textId="77777777" w:rsidR="00814E0C" w:rsidRPr="001F5410" w:rsidRDefault="00814E0C" w:rsidP="006B4DA9">
      <w:pPr>
        <w:pStyle w:val="Felsorols10"/>
        <w:keepNext w:val="0"/>
        <w:tabs>
          <w:tab w:val="clear" w:pos="1407"/>
        </w:tabs>
        <w:ind w:left="0" w:firstLine="0"/>
      </w:pPr>
    </w:p>
    <w:p w14:paraId="04EB221C" w14:textId="77777777" w:rsidR="00814E0C" w:rsidRPr="001F5410" w:rsidRDefault="00814E0C" w:rsidP="00E47FC1">
      <w:pPr>
        <w:pStyle w:val="Cmsor2"/>
        <w:numPr>
          <w:ilvl w:val="1"/>
          <w:numId w:val="27"/>
        </w:numPr>
        <w:spacing w:line="280" w:lineRule="atLeast"/>
        <w:rPr>
          <w:rFonts w:ascii="Arial" w:hAnsi="Arial" w:cs="Arial"/>
          <w:b w:val="0"/>
          <w:color w:val="auto"/>
          <w:sz w:val="28"/>
          <w:szCs w:val="28"/>
        </w:rPr>
      </w:pPr>
      <w:bookmarkStart w:id="198" w:name="_Toc405190846"/>
      <w:bookmarkStart w:id="199" w:name="_Toc158716337"/>
      <w:r w:rsidRPr="001F5410">
        <w:rPr>
          <w:rFonts w:ascii="Arial" w:hAnsi="Arial" w:cs="Arial"/>
          <w:b w:val="0"/>
          <w:color w:val="auto"/>
          <w:sz w:val="28"/>
          <w:szCs w:val="28"/>
        </w:rPr>
        <w:t>Kiválasztási kritériumok és a kiválasztási eljárásrend</w:t>
      </w:r>
      <w:bookmarkEnd w:id="198"/>
      <w:bookmarkEnd w:id="199"/>
    </w:p>
    <w:p w14:paraId="4B884139" w14:textId="2CE12184" w:rsidR="00814E0C" w:rsidRPr="001F5410" w:rsidRDefault="00814E0C" w:rsidP="006B4DA9">
      <w:pPr>
        <w:pStyle w:val="Norml1"/>
        <w:spacing w:after="60"/>
        <w:rPr>
          <w:rFonts w:ascii="Arial" w:hAnsi="Arial" w:cs="Arial"/>
        </w:rPr>
      </w:pPr>
      <w:r w:rsidRPr="001F5410">
        <w:rPr>
          <w:rFonts w:ascii="Arial" w:hAnsi="Arial" w:cs="Arial"/>
        </w:rPr>
        <w:t xml:space="preserve">A </w:t>
      </w:r>
      <w:r w:rsidR="00D014A2" w:rsidRPr="001F5410">
        <w:rPr>
          <w:rFonts w:ascii="Arial" w:hAnsi="Arial" w:cs="Arial"/>
        </w:rPr>
        <w:t>Felhívás</w:t>
      </w:r>
      <w:r w:rsidRPr="001F5410">
        <w:rPr>
          <w:rFonts w:ascii="Arial" w:hAnsi="Arial" w:cs="Arial"/>
        </w:rPr>
        <w:t xml:space="preserve">ra beérkező </w:t>
      </w:r>
      <w:r w:rsidR="00B557D2" w:rsidRPr="001F5410">
        <w:rPr>
          <w:rFonts w:ascii="Arial" w:hAnsi="Arial" w:cs="Arial"/>
        </w:rPr>
        <w:t>inkubációs</w:t>
      </w:r>
      <w:r w:rsidRPr="001F5410">
        <w:rPr>
          <w:rFonts w:ascii="Arial" w:hAnsi="Arial" w:cs="Arial"/>
        </w:rPr>
        <w:t xml:space="preserve"> kérelmek a Működési Kézikönyv</w:t>
      </w:r>
      <w:r w:rsidR="004E44A2" w:rsidRPr="001F5410">
        <w:rPr>
          <w:rFonts w:ascii="Arial" w:hAnsi="Arial" w:cs="Arial"/>
        </w:rPr>
        <w:t xml:space="preserve"> és a jelen Címzetti Felhívás</w:t>
      </w:r>
      <w:r w:rsidRPr="001F5410">
        <w:rPr>
          <w:rFonts w:ascii="Arial" w:hAnsi="Arial" w:cs="Arial"/>
        </w:rPr>
        <w:t xml:space="preserve"> alapján kerülnek elbírálásra.</w:t>
      </w:r>
      <w:r w:rsidR="004E44A2" w:rsidRPr="001F5410">
        <w:rPr>
          <w:rFonts w:ascii="Arial" w:hAnsi="Arial" w:cs="Arial"/>
        </w:rPr>
        <w:t xml:space="preserve"> Az eljárásrendre vonatkozó további információk a Működési Kézikönyvben találhatóak.</w:t>
      </w:r>
    </w:p>
    <w:p w14:paraId="453AF243" w14:textId="77777777" w:rsidR="00814E0C" w:rsidRPr="001F5410" w:rsidRDefault="00814E0C" w:rsidP="006B4DA9">
      <w:pPr>
        <w:pStyle w:val="Norml1"/>
        <w:spacing w:after="60"/>
        <w:rPr>
          <w:rFonts w:ascii="Arial" w:hAnsi="Arial" w:cs="Arial"/>
        </w:rPr>
      </w:pPr>
      <w:r w:rsidRPr="001F5410">
        <w:rPr>
          <w:rFonts w:ascii="Arial" w:hAnsi="Arial" w:cs="Arial"/>
        </w:rPr>
        <w:t xml:space="preserve">A beérkezett </w:t>
      </w:r>
      <w:r w:rsidR="00A11EAA" w:rsidRPr="001F5410">
        <w:rPr>
          <w:rFonts w:ascii="Arial" w:hAnsi="Arial" w:cs="Arial"/>
        </w:rPr>
        <w:t>inkubációs</w:t>
      </w:r>
      <w:r w:rsidRPr="001F5410">
        <w:rPr>
          <w:rFonts w:ascii="Arial" w:hAnsi="Arial" w:cs="Arial"/>
        </w:rPr>
        <w:t xml:space="preserve"> kérelmek közül a formailag megfelelteket az Inkubátor önállóan értékeli.</w:t>
      </w:r>
    </w:p>
    <w:p w14:paraId="016CC3EB" w14:textId="77777777" w:rsidR="00814E0C" w:rsidRPr="001F5410" w:rsidRDefault="00814E0C" w:rsidP="006B4DA9">
      <w:pPr>
        <w:pStyle w:val="Norml1"/>
        <w:spacing w:after="60"/>
        <w:rPr>
          <w:rFonts w:ascii="Arial" w:hAnsi="Arial" w:cs="Arial"/>
        </w:rPr>
      </w:pPr>
      <w:r w:rsidRPr="001F5410">
        <w:rPr>
          <w:rFonts w:ascii="Arial" w:hAnsi="Arial" w:cs="Arial"/>
        </w:rPr>
        <w:t>Az eljárás során a Működési Kézikönyv szabályai szerint lehetőség van hiánypótlásra.</w:t>
      </w:r>
    </w:p>
    <w:p w14:paraId="44A4BE1A" w14:textId="77777777" w:rsidR="00814E0C" w:rsidRPr="001F5410" w:rsidRDefault="00814E0C" w:rsidP="006B4DA9">
      <w:pPr>
        <w:pStyle w:val="Norml1"/>
        <w:spacing w:after="60"/>
        <w:rPr>
          <w:rFonts w:ascii="Arial" w:hAnsi="Arial" w:cs="Arial"/>
        </w:rPr>
      </w:pPr>
      <w:r w:rsidRPr="001F5410">
        <w:rPr>
          <w:rFonts w:ascii="Arial" w:hAnsi="Arial" w:cs="Arial"/>
        </w:rPr>
        <w:t xml:space="preserve">Az Inkubátor </w:t>
      </w:r>
      <w:r w:rsidR="00331501" w:rsidRPr="001F5410">
        <w:rPr>
          <w:rFonts w:ascii="Arial" w:hAnsi="Arial" w:cs="Arial"/>
        </w:rPr>
        <w:t xml:space="preserve">vezető testülete </w:t>
      </w:r>
      <w:r w:rsidRPr="001F5410">
        <w:rPr>
          <w:rFonts w:ascii="Arial" w:hAnsi="Arial" w:cs="Arial"/>
        </w:rPr>
        <w:t xml:space="preserve">minden, formailag megfelelt projektet megvizsgál, és a támogatási keret függvényében a megfelelő pontszámot elérteket támogatja. Amennyiben a támogatható projektek számára megítélt támogatás kevesebb, mint a támogatás kerete, úgy a </w:t>
      </w:r>
      <w:r w:rsidR="00D014A2" w:rsidRPr="001F5410">
        <w:rPr>
          <w:rFonts w:ascii="Arial" w:hAnsi="Arial" w:cs="Arial"/>
        </w:rPr>
        <w:t>Felhívás</w:t>
      </w:r>
      <w:r w:rsidRPr="001F5410">
        <w:rPr>
          <w:rFonts w:ascii="Arial" w:hAnsi="Arial" w:cs="Arial"/>
        </w:rPr>
        <w:t xml:space="preserve"> nyitott marad, és a következő benyújtott </w:t>
      </w:r>
      <w:r w:rsidR="00A11EAA" w:rsidRPr="001F5410">
        <w:rPr>
          <w:rFonts w:ascii="Arial" w:hAnsi="Arial" w:cs="Arial"/>
        </w:rPr>
        <w:t>inkubációs</w:t>
      </w:r>
      <w:r w:rsidRPr="001F5410">
        <w:rPr>
          <w:rFonts w:ascii="Arial" w:hAnsi="Arial" w:cs="Arial"/>
        </w:rPr>
        <w:t xml:space="preserve"> kérelmek értékelése következik.</w:t>
      </w:r>
    </w:p>
    <w:p w14:paraId="3381AEEA" w14:textId="060F0BD1" w:rsidR="00814E0C" w:rsidRPr="001F5410" w:rsidRDefault="00814E0C" w:rsidP="00F34FDA">
      <w:pPr>
        <w:pStyle w:val="Norml1"/>
        <w:spacing w:after="60"/>
        <w:rPr>
          <w:rFonts w:ascii="Arial" w:hAnsi="Arial" w:cs="Arial"/>
        </w:rPr>
      </w:pPr>
      <w:r w:rsidRPr="001F5410">
        <w:rPr>
          <w:rFonts w:ascii="Arial" w:hAnsi="Arial" w:cs="Arial"/>
        </w:rPr>
        <w:t xml:space="preserve">Jelen </w:t>
      </w:r>
      <w:r w:rsidR="00D014A2" w:rsidRPr="001F5410">
        <w:rPr>
          <w:rFonts w:ascii="Arial" w:hAnsi="Arial" w:cs="Arial"/>
        </w:rPr>
        <w:t>Felhívás</w:t>
      </w:r>
      <w:r w:rsidRPr="001F5410">
        <w:rPr>
          <w:rFonts w:ascii="Arial" w:hAnsi="Arial" w:cs="Arial"/>
        </w:rPr>
        <w:t xml:space="preserve"> keretében támogatásban részesülhetnek azon projektek, amelyek megfelelnek, a vonatkozó jogszabályi feltételeknek, a </w:t>
      </w:r>
      <w:r w:rsidR="00D014A2" w:rsidRPr="001F5410">
        <w:rPr>
          <w:rFonts w:ascii="Arial" w:hAnsi="Arial" w:cs="Arial"/>
        </w:rPr>
        <w:t>Felhívás</w:t>
      </w:r>
      <w:r w:rsidRPr="001F5410">
        <w:rPr>
          <w:rFonts w:ascii="Arial" w:hAnsi="Arial" w:cs="Arial"/>
        </w:rPr>
        <w:t>ban, és azok mellékleteiben foglalt kritériumoknak, valamint az alábbi kritériumoknak:</w:t>
      </w:r>
    </w:p>
    <w:p w14:paraId="0A450EE5" w14:textId="77777777" w:rsidR="00F34FDA" w:rsidRPr="001F5410" w:rsidRDefault="00F34FDA" w:rsidP="00F34FDA">
      <w:pPr>
        <w:pStyle w:val="Norml1"/>
        <w:spacing w:after="60"/>
        <w:rPr>
          <w:rFonts w:ascii="Arial" w:hAnsi="Arial" w:cs="Arial"/>
        </w:rPr>
      </w:pPr>
    </w:p>
    <w:p w14:paraId="112018AF" w14:textId="77777777" w:rsidR="00814E0C" w:rsidRPr="001F5410" w:rsidRDefault="00814E0C" w:rsidP="00E47FC1">
      <w:pPr>
        <w:pStyle w:val="Norml1"/>
        <w:numPr>
          <w:ilvl w:val="1"/>
          <w:numId w:val="8"/>
        </w:numPr>
        <w:rPr>
          <w:rFonts w:ascii="Arial" w:hAnsi="Arial" w:cs="Arial"/>
          <w:b/>
        </w:rPr>
      </w:pPr>
      <w:r w:rsidRPr="001F5410">
        <w:rPr>
          <w:rFonts w:ascii="Arial" w:hAnsi="Arial" w:cs="Arial"/>
          <w:b/>
        </w:rPr>
        <w:t xml:space="preserve">Nem </w:t>
      </w:r>
      <w:proofErr w:type="spellStart"/>
      <w:r w:rsidRPr="001F5410">
        <w:rPr>
          <w:rFonts w:ascii="Arial" w:hAnsi="Arial" w:cs="Arial"/>
          <w:b/>
        </w:rPr>
        <w:t>hiánypótoltatható</w:t>
      </w:r>
      <w:proofErr w:type="spellEnd"/>
      <w:r w:rsidRPr="001F5410">
        <w:rPr>
          <w:rFonts w:ascii="Arial" w:hAnsi="Arial" w:cs="Arial"/>
          <w:b/>
        </w:rPr>
        <w:t xml:space="preserve"> jogosultsági kritériumok:</w:t>
      </w:r>
    </w:p>
    <w:p w14:paraId="1CD441BD" w14:textId="6BA3BE73" w:rsidR="00814E0C" w:rsidRPr="001F5410" w:rsidRDefault="00D33C24" w:rsidP="00D33C24">
      <w:pPr>
        <w:spacing w:line="280" w:lineRule="atLeast"/>
        <w:jc w:val="both"/>
        <w:rPr>
          <w:rFonts w:cs="Arial"/>
          <w:iCs/>
          <w:color w:val="auto"/>
        </w:rPr>
      </w:pPr>
      <w:r w:rsidRPr="001F5410">
        <w:rPr>
          <w:rFonts w:cs="Arial"/>
          <w:iCs/>
          <w:color w:val="auto"/>
        </w:rPr>
        <w:t>A</w:t>
      </w:r>
      <w:r w:rsidR="00814E0C" w:rsidRPr="001F5410">
        <w:rPr>
          <w:rFonts w:cs="Arial"/>
          <w:iCs/>
          <w:color w:val="auto"/>
        </w:rPr>
        <w:t xml:space="preserve"> </w:t>
      </w:r>
      <w:r w:rsidR="00A11EAA" w:rsidRPr="001F5410">
        <w:rPr>
          <w:rFonts w:cs="Arial"/>
          <w:iCs/>
          <w:color w:val="auto"/>
        </w:rPr>
        <w:t>start-</w:t>
      </w:r>
      <w:proofErr w:type="spellStart"/>
      <w:r w:rsidR="00A11EAA" w:rsidRPr="001F5410">
        <w:rPr>
          <w:rFonts w:cs="Arial"/>
          <w:iCs/>
          <w:color w:val="auto"/>
        </w:rPr>
        <w:t>up</w:t>
      </w:r>
      <w:proofErr w:type="spellEnd"/>
      <w:r w:rsidR="00814E0C" w:rsidRPr="001F5410">
        <w:rPr>
          <w:rFonts w:cs="Arial"/>
          <w:iCs/>
          <w:color w:val="auto"/>
        </w:rPr>
        <w:t xml:space="preserve"> átlátható szervezetnek minősül az államháztartásról szóló 2011. évi CXCV. törvény (a továbbiakban: Áht.) 1. § 4. </w:t>
      </w:r>
      <w:r w:rsidR="00A11EAA" w:rsidRPr="001F5410">
        <w:rPr>
          <w:rFonts w:cs="Arial"/>
          <w:color w:val="auto"/>
        </w:rPr>
        <w:t xml:space="preserve">és 50. § (1) bekezdés </w:t>
      </w:r>
      <w:proofErr w:type="gramStart"/>
      <w:r w:rsidR="00A11EAA" w:rsidRPr="001F5410">
        <w:rPr>
          <w:rFonts w:cs="Arial"/>
          <w:color w:val="auto"/>
        </w:rPr>
        <w:t>c)</w:t>
      </w:r>
      <w:r w:rsidR="00814E0C" w:rsidRPr="001F5410">
        <w:rPr>
          <w:rFonts w:cs="Arial"/>
          <w:iCs/>
          <w:color w:val="auto"/>
        </w:rPr>
        <w:t>pontja</w:t>
      </w:r>
      <w:proofErr w:type="gramEnd"/>
      <w:r w:rsidR="00814E0C" w:rsidRPr="001F5410">
        <w:rPr>
          <w:rFonts w:cs="Arial"/>
          <w:iCs/>
          <w:color w:val="auto"/>
        </w:rPr>
        <w:t xml:space="preserve"> szerint </w:t>
      </w:r>
    </w:p>
    <w:p w14:paraId="15EABBA4" w14:textId="77777777" w:rsidR="00814E0C" w:rsidRPr="001F5410" w:rsidRDefault="00814E0C" w:rsidP="006B4DA9">
      <w:pPr>
        <w:pStyle w:val="Norml1"/>
        <w:rPr>
          <w:rFonts w:ascii="Arial" w:hAnsi="Arial" w:cs="Arial"/>
        </w:rPr>
      </w:pPr>
      <w:r w:rsidRPr="001F5410">
        <w:rPr>
          <w:rFonts w:ascii="Arial" w:hAnsi="Arial" w:cs="Arial"/>
        </w:rPr>
        <w:t xml:space="preserve">Amennyiben a fenti nem </w:t>
      </w:r>
      <w:proofErr w:type="spellStart"/>
      <w:r w:rsidRPr="001F5410">
        <w:rPr>
          <w:rFonts w:ascii="Arial" w:hAnsi="Arial" w:cs="Arial"/>
        </w:rPr>
        <w:t>hiánypótoltatható</w:t>
      </w:r>
      <w:proofErr w:type="spellEnd"/>
      <w:r w:rsidRPr="001F5410">
        <w:rPr>
          <w:rFonts w:ascii="Arial" w:hAnsi="Arial" w:cs="Arial"/>
        </w:rPr>
        <w:t xml:space="preserve"> jogosultsági kritériumoknak </w:t>
      </w:r>
      <w:r w:rsidR="00A11EAA" w:rsidRPr="001F5410">
        <w:t xml:space="preserve">az inkubációs </w:t>
      </w:r>
      <w:r w:rsidRPr="001F5410">
        <w:rPr>
          <w:rFonts w:ascii="Arial" w:hAnsi="Arial" w:cs="Arial"/>
        </w:rPr>
        <w:t xml:space="preserve">kérelem nem felel meg, akkor </w:t>
      </w:r>
      <w:r w:rsidR="00A11EAA" w:rsidRPr="001F5410">
        <w:t xml:space="preserve">az inkubációs </w:t>
      </w:r>
      <w:r w:rsidRPr="001F5410">
        <w:rPr>
          <w:rFonts w:ascii="Arial" w:hAnsi="Arial" w:cs="Arial"/>
        </w:rPr>
        <w:t xml:space="preserve">kérelem hiánypótlási </w:t>
      </w:r>
      <w:r w:rsidR="00D014A2" w:rsidRPr="001F5410">
        <w:rPr>
          <w:rFonts w:ascii="Arial" w:hAnsi="Arial" w:cs="Arial"/>
        </w:rPr>
        <w:t>Felhívás</w:t>
      </w:r>
      <w:r w:rsidRPr="001F5410">
        <w:rPr>
          <w:rFonts w:ascii="Arial" w:hAnsi="Arial" w:cs="Arial"/>
        </w:rPr>
        <w:t xml:space="preserve"> nélkül elutasításra kerül.</w:t>
      </w:r>
    </w:p>
    <w:p w14:paraId="692D3D18" w14:textId="77777777" w:rsidR="00814E0C" w:rsidRPr="001F5410" w:rsidRDefault="00814E0C" w:rsidP="00E47FC1">
      <w:pPr>
        <w:pStyle w:val="Norml1"/>
        <w:numPr>
          <w:ilvl w:val="1"/>
          <w:numId w:val="8"/>
        </w:numPr>
        <w:rPr>
          <w:rFonts w:ascii="Arial" w:hAnsi="Arial" w:cs="Arial"/>
          <w:b/>
        </w:rPr>
      </w:pPr>
      <w:proofErr w:type="spellStart"/>
      <w:r w:rsidRPr="001F5410">
        <w:rPr>
          <w:rFonts w:ascii="Arial" w:hAnsi="Arial" w:cs="Arial"/>
          <w:b/>
        </w:rPr>
        <w:t>Hiánypótoltatható</w:t>
      </w:r>
      <w:proofErr w:type="spellEnd"/>
      <w:r w:rsidRPr="001F5410">
        <w:rPr>
          <w:rFonts w:ascii="Arial" w:hAnsi="Arial" w:cs="Arial"/>
          <w:b/>
        </w:rPr>
        <w:t xml:space="preserve"> jogosultsági szempontok:</w:t>
      </w:r>
    </w:p>
    <w:p w14:paraId="078DBC9B" w14:textId="77777777" w:rsidR="00814E0C" w:rsidRPr="001F5410" w:rsidRDefault="00814E0C" w:rsidP="006B4DA9">
      <w:pPr>
        <w:pStyle w:val="Norml1"/>
        <w:rPr>
          <w:rFonts w:ascii="Arial" w:hAnsi="Arial" w:cs="Arial"/>
        </w:rPr>
      </w:pPr>
      <w:r w:rsidRPr="001F5410">
        <w:rPr>
          <w:rFonts w:ascii="Arial" w:hAnsi="Arial" w:cs="Arial"/>
        </w:rPr>
        <w:t xml:space="preserve">A </w:t>
      </w:r>
      <w:proofErr w:type="spellStart"/>
      <w:r w:rsidRPr="001F5410">
        <w:rPr>
          <w:rFonts w:ascii="Arial" w:hAnsi="Arial" w:cs="Arial"/>
        </w:rPr>
        <w:t>hiánypótoltatható</w:t>
      </w:r>
      <w:proofErr w:type="spellEnd"/>
      <w:r w:rsidRPr="001F5410">
        <w:rPr>
          <w:rFonts w:ascii="Arial" w:hAnsi="Arial" w:cs="Arial"/>
        </w:rPr>
        <w:t xml:space="preserve"> jogosultsági szempontokat a </w:t>
      </w:r>
      <w:r w:rsidR="00D014A2" w:rsidRPr="001F5410">
        <w:rPr>
          <w:rFonts w:ascii="Arial" w:hAnsi="Arial" w:cs="Arial"/>
        </w:rPr>
        <w:t>Felhívás</w:t>
      </w:r>
      <w:r w:rsidRPr="001F5410">
        <w:rPr>
          <w:rFonts w:ascii="Arial" w:hAnsi="Arial" w:cs="Arial"/>
        </w:rPr>
        <w:t xml:space="preserve"> 1. számú melléklete tartalmazza.</w:t>
      </w:r>
    </w:p>
    <w:p w14:paraId="63893596" w14:textId="22BF99FC" w:rsidR="00814E0C" w:rsidRPr="001F5410" w:rsidRDefault="00814E0C" w:rsidP="006B4DA9">
      <w:pPr>
        <w:spacing w:after="240" w:line="280" w:lineRule="atLeast"/>
        <w:jc w:val="both"/>
        <w:rPr>
          <w:rFonts w:cs="Arial"/>
          <w:color w:val="auto"/>
          <w:lang w:eastAsia="hu-HU"/>
        </w:rPr>
      </w:pPr>
      <w:r w:rsidRPr="001F5410">
        <w:rPr>
          <w:rFonts w:cs="Arial"/>
          <w:color w:val="auto"/>
          <w:lang w:eastAsia="hu-HU"/>
        </w:rPr>
        <w:t xml:space="preserve">Amennyiben a fenti </w:t>
      </w:r>
      <w:proofErr w:type="spellStart"/>
      <w:r w:rsidRPr="001F5410">
        <w:rPr>
          <w:rFonts w:cs="Arial"/>
          <w:color w:val="auto"/>
          <w:lang w:eastAsia="hu-HU"/>
        </w:rPr>
        <w:t>hiánypótoltatható</w:t>
      </w:r>
      <w:proofErr w:type="spellEnd"/>
      <w:r w:rsidRPr="001F5410">
        <w:rPr>
          <w:rFonts w:cs="Arial"/>
          <w:color w:val="auto"/>
          <w:lang w:eastAsia="hu-HU"/>
        </w:rPr>
        <w:t xml:space="preserve"> jogosultsági kritériumoknak </w:t>
      </w:r>
      <w:r w:rsidR="00A11EAA" w:rsidRPr="001F5410">
        <w:rPr>
          <w:color w:val="auto"/>
        </w:rPr>
        <w:t xml:space="preserve">az inkubációs </w:t>
      </w:r>
      <w:r w:rsidRPr="001F5410">
        <w:rPr>
          <w:rFonts w:cs="Arial"/>
          <w:color w:val="auto"/>
          <w:lang w:eastAsia="hu-HU"/>
        </w:rPr>
        <w:t xml:space="preserve">kérelem nem felel meg, akkor az </w:t>
      </w:r>
      <w:r w:rsidR="0097474F">
        <w:rPr>
          <w:rFonts w:cs="Arial"/>
          <w:color w:val="auto"/>
          <w:lang w:eastAsia="hu-HU"/>
        </w:rPr>
        <w:t>I</w:t>
      </w:r>
      <w:r w:rsidRPr="001F5410">
        <w:rPr>
          <w:rFonts w:cs="Arial"/>
          <w:color w:val="auto"/>
          <w:lang w:eastAsia="hu-HU"/>
        </w:rPr>
        <w:t xml:space="preserve">nkubátor hiánypótlásra szólítja fel a </w:t>
      </w:r>
      <w:r w:rsidR="00A11EAA" w:rsidRPr="001F5410">
        <w:rPr>
          <w:rFonts w:cs="Arial"/>
          <w:color w:val="auto"/>
          <w:lang w:eastAsia="hu-HU"/>
        </w:rPr>
        <w:t>start-</w:t>
      </w:r>
      <w:proofErr w:type="spellStart"/>
      <w:r w:rsidR="00A11EAA" w:rsidRPr="001F5410">
        <w:rPr>
          <w:rFonts w:cs="Arial"/>
          <w:color w:val="auto"/>
          <w:lang w:eastAsia="hu-HU"/>
        </w:rPr>
        <w:t>upot</w:t>
      </w:r>
      <w:proofErr w:type="spellEnd"/>
      <w:r w:rsidRPr="001F5410">
        <w:rPr>
          <w:rFonts w:cs="Arial"/>
          <w:color w:val="auto"/>
          <w:lang w:eastAsia="hu-HU"/>
        </w:rPr>
        <w:t>.</w:t>
      </w:r>
    </w:p>
    <w:p w14:paraId="21D9ACF0" w14:textId="77777777" w:rsidR="00814E0C" w:rsidRPr="001F5410" w:rsidRDefault="00814E0C" w:rsidP="00E47FC1">
      <w:pPr>
        <w:pStyle w:val="Norml1"/>
        <w:numPr>
          <w:ilvl w:val="1"/>
          <w:numId w:val="8"/>
        </w:numPr>
        <w:rPr>
          <w:rFonts w:ascii="Arial" w:hAnsi="Arial" w:cs="Arial"/>
          <w:b/>
        </w:rPr>
      </w:pPr>
      <w:r w:rsidRPr="001F5410">
        <w:rPr>
          <w:rFonts w:ascii="Arial" w:hAnsi="Arial" w:cs="Arial"/>
          <w:b/>
        </w:rPr>
        <w:t>Tartalmi értékelési szempontok:</w:t>
      </w:r>
    </w:p>
    <w:p w14:paraId="36CC26D0" w14:textId="2B830B6D" w:rsidR="00814E0C" w:rsidRPr="001F5410" w:rsidRDefault="00A11EAA" w:rsidP="006B4DA9">
      <w:pPr>
        <w:spacing w:after="240" w:line="280" w:lineRule="atLeast"/>
        <w:jc w:val="both"/>
        <w:rPr>
          <w:rFonts w:cs="Arial"/>
          <w:b/>
          <w:color w:val="auto"/>
        </w:rPr>
      </w:pPr>
      <w:r w:rsidRPr="001F5410">
        <w:rPr>
          <w:rFonts w:cs="Arial"/>
          <w:color w:val="auto"/>
        </w:rPr>
        <w:t xml:space="preserve">Az </w:t>
      </w:r>
      <w:r w:rsidR="0097474F">
        <w:rPr>
          <w:rFonts w:cs="Arial"/>
          <w:color w:val="auto"/>
        </w:rPr>
        <w:t>I</w:t>
      </w:r>
      <w:r w:rsidRPr="001F5410">
        <w:rPr>
          <w:rFonts w:cs="Arial"/>
          <w:color w:val="auto"/>
        </w:rPr>
        <w:t>nkubátorhoz benyújtott inkubációs kérelmek az alábbiak szerint lesznek elbírálva:</w:t>
      </w:r>
      <w:r w:rsidR="00BD1843" w:rsidRPr="001F5410">
        <w:rPr>
          <w:rFonts w:cs="Arial"/>
          <w:color w:val="auto"/>
        </w:rPr>
        <w:t xml:space="preserve"> </w:t>
      </w:r>
      <w:r w:rsidR="00814E0C" w:rsidRPr="001F5410">
        <w:rPr>
          <w:rFonts w:cs="Arial"/>
          <w:b/>
          <w:color w:val="auto"/>
        </w:rPr>
        <w:t>Nem támogathatók azok a</w:t>
      </w:r>
      <w:r w:rsidRPr="001F5410">
        <w:rPr>
          <w:rFonts w:cs="Arial"/>
          <w:b/>
          <w:color w:val="auto"/>
        </w:rPr>
        <w:t>zon inkubációs</w:t>
      </w:r>
      <w:r w:rsidR="00814E0C" w:rsidRPr="001F5410">
        <w:rPr>
          <w:rFonts w:cs="Arial"/>
          <w:b/>
          <w:color w:val="auto"/>
        </w:rPr>
        <w:t xml:space="preserve"> kérelmek, amelyek esetében az alábbi tartalmi értékelési szempontok alapján adott </w:t>
      </w:r>
      <w:proofErr w:type="spellStart"/>
      <w:r w:rsidR="00814E0C" w:rsidRPr="001F5410">
        <w:rPr>
          <w:rFonts w:cs="Arial"/>
          <w:b/>
          <w:color w:val="auto"/>
        </w:rPr>
        <w:t>összpontszám</w:t>
      </w:r>
      <w:proofErr w:type="spellEnd"/>
      <w:r w:rsidR="00814E0C" w:rsidRPr="001F5410">
        <w:rPr>
          <w:rFonts w:cs="Arial"/>
          <w:b/>
          <w:color w:val="auto"/>
        </w:rPr>
        <w:t xml:space="preserve"> nem éri el a 20 pontot.</w:t>
      </w:r>
    </w:p>
    <w:p w14:paraId="1A905C7A" w14:textId="77777777" w:rsidR="00397785" w:rsidRPr="006B4DA9" w:rsidRDefault="00397785" w:rsidP="00397785">
      <w:pPr>
        <w:spacing w:after="240" w:line="280" w:lineRule="atLeast"/>
        <w:jc w:val="both"/>
        <w:rPr>
          <w:rFonts w:cs="Arial"/>
        </w:rPr>
      </w:pPr>
      <w:r w:rsidRPr="006B4DA9">
        <w:rPr>
          <w:rFonts w:cs="Arial"/>
        </w:rPr>
        <w:lastRenderedPageBreak/>
        <w:t>A startup pályázatok tartalmi vizsgálata az alábbiak alapján történik</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6662"/>
        <w:gridCol w:w="1701"/>
      </w:tblGrid>
      <w:tr w:rsidR="00397785" w:rsidRPr="006B4DA9" w14:paraId="10121C23" w14:textId="77777777" w:rsidTr="00573FDB">
        <w:trPr>
          <w:trHeight w:val="603"/>
        </w:trPr>
        <w:tc>
          <w:tcPr>
            <w:tcW w:w="959" w:type="dxa"/>
          </w:tcPr>
          <w:p w14:paraId="2F38713D" w14:textId="77777777" w:rsidR="00397785" w:rsidRPr="006B4DA9" w:rsidRDefault="00397785" w:rsidP="00573FDB">
            <w:pPr>
              <w:spacing w:line="280" w:lineRule="atLeast"/>
              <w:jc w:val="both"/>
              <w:rPr>
                <w:rFonts w:cs="Arial"/>
              </w:rPr>
            </w:pPr>
          </w:p>
        </w:tc>
        <w:tc>
          <w:tcPr>
            <w:tcW w:w="6662" w:type="dxa"/>
          </w:tcPr>
          <w:p w14:paraId="235CFE7D" w14:textId="77777777" w:rsidR="00397785" w:rsidRPr="006B4DA9" w:rsidRDefault="00397785" w:rsidP="00573FDB">
            <w:pPr>
              <w:spacing w:line="280" w:lineRule="atLeast"/>
              <w:jc w:val="center"/>
              <w:rPr>
                <w:rFonts w:ascii="Verdana" w:hAnsi="Verdana" w:cs="Arial"/>
              </w:rPr>
            </w:pPr>
            <w:r w:rsidRPr="006B4DA9">
              <w:rPr>
                <w:rFonts w:cs="Arial"/>
              </w:rPr>
              <w:t>Értékelési szempont</w:t>
            </w:r>
            <w:r>
              <w:rPr>
                <w:rFonts w:cs="Arial"/>
              </w:rPr>
              <w:t xml:space="preserve"> (Üzleti Terv)</w:t>
            </w:r>
          </w:p>
        </w:tc>
        <w:tc>
          <w:tcPr>
            <w:tcW w:w="1701" w:type="dxa"/>
          </w:tcPr>
          <w:p w14:paraId="419BC645" w14:textId="77777777" w:rsidR="00397785" w:rsidRPr="006B4DA9" w:rsidRDefault="00397785" w:rsidP="00573FDB">
            <w:pPr>
              <w:spacing w:line="280" w:lineRule="atLeast"/>
              <w:jc w:val="center"/>
              <w:rPr>
                <w:rFonts w:ascii="Verdana" w:hAnsi="Verdana" w:cs="Arial"/>
              </w:rPr>
            </w:pPr>
            <w:r w:rsidRPr="006B4DA9">
              <w:rPr>
                <w:rFonts w:cs="Arial"/>
              </w:rPr>
              <w:t>Érték</w:t>
            </w:r>
          </w:p>
        </w:tc>
      </w:tr>
      <w:tr w:rsidR="00397785" w:rsidRPr="006B4DA9" w14:paraId="7FC0261D" w14:textId="77777777" w:rsidTr="00573FDB">
        <w:trPr>
          <w:trHeight w:val="618"/>
        </w:trPr>
        <w:tc>
          <w:tcPr>
            <w:tcW w:w="959" w:type="dxa"/>
          </w:tcPr>
          <w:p w14:paraId="21CE20BE" w14:textId="77777777" w:rsidR="00397785" w:rsidRPr="006B4DA9" w:rsidRDefault="00397785" w:rsidP="00573FDB">
            <w:pPr>
              <w:spacing w:before="60" w:line="280" w:lineRule="atLeast"/>
              <w:jc w:val="both"/>
              <w:rPr>
                <w:rFonts w:cs="Arial"/>
              </w:rPr>
            </w:pPr>
            <w:r w:rsidRPr="006B4DA9">
              <w:rPr>
                <w:rFonts w:cs="Arial"/>
              </w:rPr>
              <w:t>1</w:t>
            </w:r>
          </w:p>
        </w:tc>
        <w:tc>
          <w:tcPr>
            <w:tcW w:w="6662" w:type="dxa"/>
          </w:tcPr>
          <w:p w14:paraId="7BCACB12" w14:textId="77777777" w:rsidR="00397785" w:rsidRPr="006B4DA9" w:rsidRDefault="00397785" w:rsidP="00573FDB">
            <w:pPr>
              <w:spacing w:after="0" w:line="360" w:lineRule="auto"/>
              <w:jc w:val="both"/>
              <w:rPr>
                <w:b/>
              </w:rPr>
            </w:pPr>
            <w:r w:rsidRPr="006B4DA9">
              <w:rPr>
                <w:b/>
              </w:rPr>
              <w:t>A projekt céljának bemutatása</w:t>
            </w:r>
          </w:p>
          <w:p w14:paraId="2DDD7EA1" w14:textId="77777777" w:rsidR="00397785" w:rsidRPr="006B4DA9" w:rsidRDefault="00397785" w:rsidP="00573FDB">
            <w:pPr>
              <w:spacing w:before="60" w:line="280" w:lineRule="atLeast"/>
              <w:jc w:val="both"/>
              <w:rPr>
                <w:rFonts w:cs="Arial"/>
              </w:rPr>
            </w:pPr>
            <w:r w:rsidRPr="006B4DA9">
              <w:t>(a terméket / szolgáltatást megalapozó társadalmi igény és az ezekre adott válasz. A fejlesztés főbb lépései, műszaki/tudományos kockázatai és kezelésük. Az eredmények iparjogvédelmi oltalmazhatóságának bemutatása)</w:t>
            </w:r>
          </w:p>
        </w:tc>
        <w:tc>
          <w:tcPr>
            <w:tcW w:w="1701" w:type="dxa"/>
          </w:tcPr>
          <w:p w14:paraId="254FC187" w14:textId="77777777" w:rsidR="00397785" w:rsidRPr="006B4DA9" w:rsidRDefault="00397785" w:rsidP="00573FDB">
            <w:pPr>
              <w:spacing w:line="280" w:lineRule="atLeast"/>
              <w:jc w:val="both"/>
            </w:pPr>
            <w:r w:rsidRPr="006B4DA9">
              <w:t>8 pont</w:t>
            </w:r>
          </w:p>
        </w:tc>
      </w:tr>
      <w:tr w:rsidR="00397785" w:rsidRPr="006B4DA9" w14:paraId="2D1D6320" w14:textId="77777777" w:rsidTr="00573FDB">
        <w:trPr>
          <w:trHeight w:val="618"/>
        </w:trPr>
        <w:tc>
          <w:tcPr>
            <w:tcW w:w="959" w:type="dxa"/>
          </w:tcPr>
          <w:p w14:paraId="09833115" w14:textId="77777777" w:rsidR="00397785" w:rsidRPr="006B4DA9" w:rsidRDefault="00397785" w:rsidP="00573FDB">
            <w:pPr>
              <w:spacing w:before="60" w:line="280" w:lineRule="atLeast"/>
              <w:jc w:val="both"/>
              <w:rPr>
                <w:rFonts w:cs="Arial"/>
              </w:rPr>
            </w:pPr>
            <w:r w:rsidRPr="006B4DA9">
              <w:rPr>
                <w:rFonts w:cs="Arial"/>
              </w:rPr>
              <w:t>2</w:t>
            </w:r>
          </w:p>
        </w:tc>
        <w:tc>
          <w:tcPr>
            <w:tcW w:w="6662" w:type="dxa"/>
          </w:tcPr>
          <w:p w14:paraId="08FEA090" w14:textId="77777777" w:rsidR="00397785" w:rsidRPr="006B4DA9" w:rsidRDefault="00397785" w:rsidP="00573FDB">
            <w:pPr>
              <w:spacing w:after="0" w:line="360" w:lineRule="auto"/>
              <w:jc w:val="both"/>
              <w:rPr>
                <w:b/>
              </w:rPr>
            </w:pPr>
            <w:r w:rsidRPr="006B4DA9">
              <w:rPr>
                <w:b/>
              </w:rPr>
              <w:t>Piac és versenyhelyzet bemutatása</w:t>
            </w:r>
          </w:p>
          <w:p w14:paraId="2B62750D" w14:textId="77777777" w:rsidR="00397785" w:rsidRPr="006B4DA9" w:rsidRDefault="00397785" w:rsidP="00573FDB">
            <w:pPr>
              <w:spacing w:line="360" w:lineRule="auto"/>
            </w:pPr>
            <w:r w:rsidRPr="006B4DA9">
              <w:t>(piacelemzés, termékpozicionálás és megkülönböztető jellemvonás (</w:t>
            </w:r>
            <w:proofErr w:type="spellStart"/>
            <w:r w:rsidRPr="006B4DA9">
              <w:t>Unique</w:t>
            </w:r>
            <w:proofErr w:type="spellEnd"/>
            <w:r w:rsidRPr="006B4DA9">
              <w:t xml:space="preserve"> </w:t>
            </w:r>
            <w:proofErr w:type="spellStart"/>
            <w:r w:rsidRPr="006B4DA9">
              <w:t>selling</w:t>
            </w:r>
            <w:proofErr w:type="spellEnd"/>
            <w:r w:rsidRPr="006B4DA9">
              <w:t xml:space="preserve"> </w:t>
            </w:r>
            <w:proofErr w:type="spellStart"/>
            <w:r w:rsidRPr="006B4DA9">
              <w:t>proposition</w:t>
            </w:r>
            <w:proofErr w:type="spellEnd"/>
            <w:r w:rsidRPr="006B4DA9">
              <w:t xml:space="preserve"> – USP). A versenytársak bemutatása és a versenyhelyzet elemzése)</w:t>
            </w:r>
          </w:p>
        </w:tc>
        <w:tc>
          <w:tcPr>
            <w:tcW w:w="1701" w:type="dxa"/>
          </w:tcPr>
          <w:p w14:paraId="7B314B29" w14:textId="77777777" w:rsidR="00397785" w:rsidRPr="006B4DA9" w:rsidRDefault="00397785" w:rsidP="00573FDB">
            <w:pPr>
              <w:spacing w:line="280" w:lineRule="atLeast"/>
              <w:jc w:val="both"/>
            </w:pPr>
            <w:r w:rsidRPr="006B4DA9">
              <w:t>8 pont</w:t>
            </w:r>
          </w:p>
        </w:tc>
      </w:tr>
      <w:tr w:rsidR="00397785" w:rsidRPr="006B4DA9" w14:paraId="7922451A" w14:textId="77777777" w:rsidTr="00573FDB">
        <w:trPr>
          <w:trHeight w:val="618"/>
        </w:trPr>
        <w:tc>
          <w:tcPr>
            <w:tcW w:w="959" w:type="dxa"/>
          </w:tcPr>
          <w:p w14:paraId="5B708695" w14:textId="77777777" w:rsidR="00397785" w:rsidRPr="006B4DA9" w:rsidRDefault="00397785" w:rsidP="00573FDB">
            <w:pPr>
              <w:spacing w:before="60" w:line="280" w:lineRule="atLeast"/>
              <w:jc w:val="both"/>
              <w:rPr>
                <w:rFonts w:cs="Arial"/>
              </w:rPr>
            </w:pPr>
            <w:r w:rsidRPr="006B4DA9">
              <w:rPr>
                <w:rFonts w:cs="Arial"/>
              </w:rPr>
              <w:t>3</w:t>
            </w:r>
          </w:p>
        </w:tc>
        <w:tc>
          <w:tcPr>
            <w:tcW w:w="6662" w:type="dxa"/>
          </w:tcPr>
          <w:p w14:paraId="06E7F8AB" w14:textId="77777777" w:rsidR="00397785" w:rsidRPr="006B4DA9" w:rsidRDefault="00397785" w:rsidP="00573FDB">
            <w:pPr>
              <w:spacing w:after="0" w:line="360" w:lineRule="auto"/>
              <w:jc w:val="both"/>
              <w:rPr>
                <w:b/>
              </w:rPr>
            </w:pPr>
            <w:r w:rsidRPr="006B4DA9">
              <w:rPr>
                <w:b/>
              </w:rPr>
              <w:t>Szervezet és menedzsment bemutatása</w:t>
            </w:r>
          </w:p>
          <w:p w14:paraId="0C3B793D" w14:textId="77777777" w:rsidR="00397785" w:rsidRPr="006B4DA9" w:rsidRDefault="00397785" w:rsidP="00573FDB">
            <w:pPr>
              <w:spacing w:after="0" w:line="360" w:lineRule="auto"/>
              <w:jc w:val="both"/>
              <w:rPr>
                <w:b/>
              </w:rPr>
            </w:pPr>
            <w:r w:rsidRPr="006B4DA9">
              <w:t xml:space="preserve">(Szervezeti felépítés és irányítási struktúra, meghatározó szakemberek előélete és szakmai háttere, meghatározó tanácsadók és illeszkedésük a szervezethez, rövid távú szervezetfejlesztési terv) </w:t>
            </w:r>
          </w:p>
        </w:tc>
        <w:tc>
          <w:tcPr>
            <w:tcW w:w="1701" w:type="dxa"/>
          </w:tcPr>
          <w:p w14:paraId="60A6C6B7" w14:textId="77777777" w:rsidR="00397785" w:rsidRPr="006B4DA9" w:rsidRDefault="00397785" w:rsidP="00573FDB">
            <w:pPr>
              <w:spacing w:line="280" w:lineRule="atLeast"/>
              <w:jc w:val="both"/>
            </w:pPr>
            <w:r w:rsidRPr="006B4DA9">
              <w:t>8 pont</w:t>
            </w:r>
          </w:p>
        </w:tc>
      </w:tr>
      <w:tr w:rsidR="00397785" w:rsidRPr="006B4DA9" w14:paraId="6241C85D" w14:textId="77777777" w:rsidTr="00573FDB">
        <w:trPr>
          <w:trHeight w:val="618"/>
        </w:trPr>
        <w:tc>
          <w:tcPr>
            <w:tcW w:w="959" w:type="dxa"/>
          </w:tcPr>
          <w:p w14:paraId="32C1E27E" w14:textId="77777777" w:rsidR="00397785" w:rsidRPr="006B4DA9" w:rsidRDefault="00397785" w:rsidP="00573FDB">
            <w:pPr>
              <w:spacing w:before="60" w:line="280" w:lineRule="atLeast"/>
              <w:jc w:val="both"/>
              <w:rPr>
                <w:rFonts w:cs="Arial"/>
              </w:rPr>
            </w:pPr>
            <w:r w:rsidRPr="006B4DA9">
              <w:rPr>
                <w:rFonts w:cs="Arial"/>
              </w:rPr>
              <w:t>4</w:t>
            </w:r>
          </w:p>
        </w:tc>
        <w:tc>
          <w:tcPr>
            <w:tcW w:w="6662" w:type="dxa"/>
          </w:tcPr>
          <w:p w14:paraId="531AD2EA" w14:textId="77777777" w:rsidR="00397785" w:rsidRPr="006B4DA9" w:rsidRDefault="00397785" w:rsidP="00573FDB">
            <w:pPr>
              <w:spacing w:after="0" w:line="360" w:lineRule="auto"/>
              <w:jc w:val="both"/>
              <w:rPr>
                <w:b/>
              </w:rPr>
            </w:pPr>
            <w:r w:rsidRPr="006B4DA9">
              <w:rPr>
                <w:b/>
              </w:rPr>
              <w:t>Üzleti modell bemutatása</w:t>
            </w:r>
          </w:p>
          <w:p w14:paraId="471A3E5D" w14:textId="77777777" w:rsidR="00397785" w:rsidRPr="006B4DA9" w:rsidRDefault="00397785" w:rsidP="00573FDB">
            <w:pPr>
              <w:spacing w:line="360" w:lineRule="auto"/>
            </w:pPr>
            <w:r w:rsidRPr="006B4DA9">
              <w:t>(Üzleti folyamatok és bevétel generálás, a piacra lépés módjai, kockázatai és ezek kezelésére tervezett intézkedések bemutatása)</w:t>
            </w:r>
          </w:p>
        </w:tc>
        <w:tc>
          <w:tcPr>
            <w:tcW w:w="1701" w:type="dxa"/>
          </w:tcPr>
          <w:p w14:paraId="54D74A14" w14:textId="77777777" w:rsidR="00397785" w:rsidRPr="006B4DA9" w:rsidRDefault="00397785" w:rsidP="00573FDB">
            <w:pPr>
              <w:spacing w:line="280" w:lineRule="atLeast"/>
              <w:jc w:val="both"/>
            </w:pPr>
            <w:r w:rsidRPr="006B4DA9">
              <w:t>8 pont</w:t>
            </w:r>
          </w:p>
        </w:tc>
      </w:tr>
      <w:tr w:rsidR="00397785" w:rsidRPr="006B4DA9" w14:paraId="2FAC4371" w14:textId="77777777" w:rsidTr="00573FDB">
        <w:trPr>
          <w:trHeight w:val="618"/>
        </w:trPr>
        <w:tc>
          <w:tcPr>
            <w:tcW w:w="959" w:type="dxa"/>
          </w:tcPr>
          <w:p w14:paraId="10B09598" w14:textId="77777777" w:rsidR="00397785" w:rsidRPr="006B4DA9" w:rsidRDefault="00397785" w:rsidP="00573FDB">
            <w:pPr>
              <w:spacing w:before="60" w:line="280" w:lineRule="atLeast"/>
              <w:jc w:val="both"/>
              <w:rPr>
                <w:rFonts w:cs="Arial"/>
              </w:rPr>
            </w:pPr>
            <w:r w:rsidRPr="006B4DA9">
              <w:rPr>
                <w:rFonts w:cs="Arial"/>
              </w:rPr>
              <w:t>5</w:t>
            </w:r>
          </w:p>
        </w:tc>
        <w:tc>
          <w:tcPr>
            <w:tcW w:w="6662" w:type="dxa"/>
          </w:tcPr>
          <w:p w14:paraId="61679AB8" w14:textId="77777777" w:rsidR="00397785" w:rsidRPr="006B4DA9" w:rsidRDefault="00397785" w:rsidP="00573FDB">
            <w:pPr>
              <w:spacing w:after="0" w:line="360" w:lineRule="auto"/>
              <w:jc w:val="both"/>
              <w:rPr>
                <w:b/>
              </w:rPr>
            </w:pPr>
            <w:r w:rsidRPr="006B4DA9">
              <w:rPr>
                <w:b/>
              </w:rPr>
              <w:t>Finanszírozási terv és tőkeigény bemutatása</w:t>
            </w:r>
          </w:p>
          <w:p w14:paraId="5EA76F04" w14:textId="77777777" w:rsidR="00397785" w:rsidRPr="006B4DA9" w:rsidRDefault="00397785" w:rsidP="00573FDB">
            <w:pPr>
              <w:spacing w:line="360" w:lineRule="auto"/>
            </w:pPr>
            <w:r w:rsidRPr="006B4DA9">
              <w:t xml:space="preserve">(Az igényelt támogatás és tőkeforrás felhasználási terve az inkubációs időszak alatt, a fejlesztési feladatok tartalma, várható eredményei a forrásokhoz igazítottan. A befektetők lehetséges biztosítékai, és az </w:t>
            </w:r>
            <w:proofErr w:type="spellStart"/>
            <w:r w:rsidRPr="006B4DA9">
              <w:t>exit</w:t>
            </w:r>
            <w:proofErr w:type="spellEnd"/>
            <w:r w:rsidRPr="006B4DA9">
              <w:t xml:space="preserve"> stratégiák bemutatása)</w:t>
            </w:r>
          </w:p>
        </w:tc>
        <w:tc>
          <w:tcPr>
            <w:tcW w:w="1701" w:type="dxa"/>
          </w:tcPr>
          <w:p w14:paraId="585AD50D" w14:textId="77777777" w:rsidR="00397785" w:rsidRPr="006B4DA9" w:rsidRDefault="00397785" w:rsidP="00573FDB">
            <w:pPr>
              <w:spacing w:line="280" w:lineRule="atLeast"/>
              <w:jc w:val="both"/>
            </w:pPr>
            <w:r w:rsidRPr="006B4DA9">
              <w:t>8 pont</w:t>
            </w:r>
          </w:p>
        </w:tc>
      </w:tr>
    </w:tbl>
    <w:p w14:paraId="4E2F4D87" w14:textId="77777777" w:rsidR="00814E0C" w:rsidRPr="001F5410" w:rsidRDefault="00814E0C" w:rsidP="006B4DA9">
      <w:pPr>
        <w:spacing w:line="280" w:lineRule="atLeast"/>
        <w:jc w:val="both"/>
        <w:rPr>
          <w:rFonts w:cs="Arial"/>
          <w:b/>
          <w:color w:val="auto"/>
        </w:rPr>
      </w:pPr>
    </w:p>
    <w:p w14:paraId="07BE0B90" w14:textId="5D5A14E2" w:rsidR="00A11EAA" w:rsidRPr="001F5410" w:rsidRDefault="00A11EAA" w:rsidP="006B4DA9">
      <w:pPr>
        <w:spacing w:line="280" w:lineRule="atLeast"/>
        <w:jc w:val="both"/>
        <w:rPr>
          <w:rFonts w:cs="Arial"/>
          <w:b/>
          <w:color w:val="auto"/>
        </w:rPr>
      </w:pPr>
      <w:r w:rsidRPr="001F5410">
        <w:rPr>
          <w:rFonts w:cs="Arial"/>
          <w:b/>
          <w:color w:val="auto"/>
        </w:rPr>
        <w:t>A</w:t>
      </w:r>
      <w:r w:rsidRPr="001F5410">
        <w:rPr>
          <w:b/>
          <w:color w:val="auto"/>
        </w:rPr>
        <w:t>z inkubációs kérelmek</w:t>
      </w:r>
      <w:r w:rsidRPr="001F5410">
        <w:rPr>
          <w:rFonts w:cs="Arial"/>
          <w:b/>
          <w:color w:val="auto"/>
        </w:rPr>
        <w:t xml:space="preserve"> értékelése során az </w:t>
      </w:r>
      <w:r w:rsidR="0097474F">
        <w:rPr>
          <w:rFonts w:cs="Arial"/>
          <w:b/>
          <w:color w:val="auto"/>
        </w:rPr>
        <w:t>I</w:t>
      </w:r>
      <w:r w:rsidRPr="001F5410">
        <w:rPr>
          <w:rFonts w:cs="Arial"/>
          <w:b/>
          <w:color w:val="auto"/>
        </w:rPr>
        <w:t>nkubátor szóbeli egyeztetést kezdeményezhet a start-</w:t>
      </w:r>
      <w:proofErr w:type="spellStart"/>
      <w:r w:rsidRPr="001F5410">
        <w:rPr>
          <w:rFonts w:cs="Arial"/>
          <w:b/>
          <w:color w:val="auto"/>
        </w:rPr>
        <w:t>uppal</w:t>
      </w:r>
      <w:proofErr w:type="spellEnd"/>
      <w:r w:rsidRPr="001F5410">
        <w:rPr>
          <w:rFonts w:cs="Arial"/>
          <w:b/>
          <w:color w:val="auto"/>
        </w:rPr>
        <w:t xml:space="preserve"> az </w:t>
      </w:r>
      <w:r w:rsidRPr="001F5410">
        <w:rPr>
          <w:b/>
          <w:color w:val="auto"/>
        </w:rPr>
        <w:t xml:space="preserve">inkubációs kérelem </w:t>
      </w:r>
      <w:r w:rsidRPr="001F5410">
        <w:rPr>
          <w:rFonts w:cs="Arial"/>
          <w:b/>
          <w:color w:val="auto"/>
        </w:rPr>
        <w:t>értékelése során felmerült kérdések tisztázása végett.</w:t>
      </w:r>
    </w:p>
    <w:p w14:paraId="20CE4CC9" w14:textId="77777777" w:rsidR="00814E0C" w:rsidRPr="001F5410" w:rsidRDefault="00814E0C" w:rsidP="006B4DA9">
      <w:pPr>
        <w:spacing w:line="280" w:lineRule="atLeast"/>
        <w:jc w:val="both"/>
        <w:rPr>
          <w:rFonts w:cs="Arial"/>
          <w:b/>
          <w:color w:val="auto"/>
        </w:rPr>
      </w:pPr>
    </w:p>
    <w:p w14:paraId="25647AB6" w14:textId="77777777" w:rsidR="00814E0C" w:rsidRPr="001F5410" w:rsidRDefault="00814E0C" w:rsidP="00E47FC1">
      <w:pPr>
        <w:pStyle w:val="Cmsor11"/>
        <w:numPr>
          <w:ilvl w:val="0"/>
          <w:numId w:val="5"/>
        </w:numPr>
        <w:spacing w:after="0"/>
        <w:ind w:left="714" w:hanging="714"/>
        <w:rPr>
          <w:rFonts w:cs="Arial"/>
        </w:rPr>
      </w:pPr>
      <w:bookmarkStart w:id="200" w:name="_Toc405190861"/>
      <w:bookmarkStart w:id="201" w:name="_Toc158716338"/>
      <w:r w:rsidRPr="001F5410">
        <w:rPr>
          <w:rFonts w:cs="Arial"/>
        </w:rPr>
        <w:t>A finanszírozással kapcsolatos információk</w:t>
      </w:r>
      <w:bookmarkEnd w:id="200"/>
      <w:bookmarkEnd w:id="201"/>
    </w:p>
    <w:p w14:paraId="749FF56F" w14:textId="77777777" w:rsidR="00F34FDA" w:rsidRPr="001F5410" w:rsidRDefault="00F34FDA" w:rsidP="006B4DA9">
      <w:pPr>
        <w:pStyle w:val="Norml1"/>
        <w:rPr>
          <w:rFonts w:ascii="Arial" w:hAnsi="Arial" w:cs="Arial"/>
        </w:rPr>
      </w:pPr>
    </w:p>
    <w:p w14:paraId="1AC45ABB" w14:textId="165922FD" w:rsidR="00814E0C" w:rsidRPr="001F5410" w:rsidRDefault="00814E0C" w:rsidP="006B4DA9">
      <w:pPr>
        <w:pStyle w:val="Norml1"/>
        <w:rPr>
          <w:rFonts w:ascii="Arial" w:hAnsi="Arial" w:cs="Arial"/>
        </w:rPr>
      </w:pPr>
      <w:r w:rsidRPr="001F5410">
        <w:rPr>
          <w:rFonts w:ascii="Arial" w:hAnsi="Arial" w:cs="Arial"/>
        </w:rPr>
        <w:t>Kérjük a projekt előkészítése során vegye figyelembe, hogy a támogatást a projekt megvalósítása során csak akkor tudja majd igénybe venni, ha megfelel a következő szabályoknak.</w:t>
      </w:r>
    </w:p>
    <w:p w14:paraId="79D97DC3" w14:textId="77777777" w:rsidR="00814E0C" w:rsidRPr="001F5410" w:rsidRDefault="00814E0C" w:rsidP="006B4DA9">
      <w:pPr>
        <w:pStyle w:val="Norml1"/>
        <w:rPr>
          <w:rFonts w:ascii="Arial" w:hAnsi="Arial" w:cs="Arial"/>
        </w:rPr>
      </w:pPr>
    </w:p>
    <w:p w14:paraId="27BAAD22" w14:textId="77777777" w:rsidR="00814E0C" w:rsidRPr="001F5410" w:rsidRDefault="00814E0C" w:rsidP="00E47FC1">
      <w:pPr>
        <w:pStyle w:val="Listaszerbekezds"/>
        <w:keepNext/>
        <w:keepLines/>
        <w:numPr>
          <w:ilvl w:val="0"/>
          <w:numId w:val="27"/>
        </w:numPr>
        <w:spacing w:before="200" w:after="0" w:line="280" w:lineRule="atLeast"/>
        <w:contextualSpacing w:val="0"/>
        <w:outlineLvl w:val="1"/>
        <w:rPr>
          <w:rFonts w:cs="Arial"/>
          <w:bCs/>
          <w:vanish/>
          <w:color w:val="auto"/>
          <w:sz w:val="28"/>
          <w:szCs w:val="28"/>
          <w:lang w:eastAsia="hu-HU"/>
        </w:rPr>
      </w:pPr>
      <w:bookmarkStart w:id="202" w:name="_Toc435707157"/>
      <w:bookmarkStart w:id="203" w:name="_Toc436386579"/>
      <w:bookmarkStart w:id="204" w:name="_Toc445463746"/>
      <w:bookmarkStart w:id="205" w:name="_Toc61276970"/>
      <w:bookmarkStart w:id="206" w:name="_Toc61277722"/>
      <w:bookmarkStart w:id="207" w:name="_Toc61277790"/>
      <w:bookmarkStart w:id="208" w:name="_Toc157086360"/>
      <w:bookmarkStart w:id="209" w:name="_Toc158716280"/>
      <w:bookmarkStart w:id="210" w:name="_Toc158716339"/>
      <w:bookmarkStart w:id="211" w:name="_Toc405190862"/>
      <w:bookmarkEnd w:id="202"/>
      <w:bookmarkEnd w:id="203"/>
      <w:bookmarkEnd w:id="204"/>
      <w:bookmarkEnd w:id="205"/>
      <w:bookmarkEnd w:id="206"/>
      <w:bookmarkEnd w:id="207"/>
      <w:bookmarkEnd w:id="208"/>
      <w:bookmarkEnd w:id="209"/>
      <w:bookmarkEnd w:id="210"/>
    </w:p>
    <w:p w14:paraId="3F90BE9A" w14:textId="77777777" w:rsidR="00814E0C" w:rsidRPr="001F5410" w:rsidRDefault="00814E0C" w:rsidP="00E47FC1">
      <w:pPr>
        <w:pStyle w:val="Cmsor2"/>
        <w:numPr>
          <w:ilvl w:val="1"/>
          <w:numId w:val="27"/>
        </w:numPr>
        <w:spacing w:line="280" w:lineRule="atLeast"/>
        <w:rPr>
          <w:rFonts w:ascii="Arial" w:hAnsi="Arial" w:cs="Arial"/>
          <w:b w:val="0"/>
          <w:color w:val="auto"/>
          <w:sz w:val="28"/>
          <w:szCs w:val="28"/>
        </w:rPr>
      </w:pPr>
      <w:bookmarkStart w:id="212" w:name="_Toc158716340"/>
      <w:r w:rsidRPr="001F5410">
        <w:rPr>
          <w:rFonts w:ascii="Arial" w:hAnsi="Arial" w:cs="Arial"/>
          <w:b w:val="0"/>
          <w:color w:val="auto"/>
          <w:sz w:val="28"/>
          <w:szCs w:val="28"/>
        </w:rPr>
        <w:t>A támogatás formája</w:t>
      </w:r>
      <w:bookmarkEnd w:id="211"/>
      <w:bookmarkEnd w:id="212"/>
    </w:p>
    <w:p w14:paraId="2EECFE33" w14:textId="77777777" w:rsidR="00814E0C" w:rsidRPr="001F5410" w:rsidRDefault="00814E0C" w:rsidP="006B4DA9">
      <w:pPr>
        <w:pStyle w:val="Norml1"/>
        <w:rPr>
          <w:rFonts w:ascii="Arial" w:hAnsi="Arial" w:cs="Arial"/>
        </w:rPr>
      </w:pPr>
      <w:r w:rsidRPr="001F5410">
        <w:rPr>
          <w:rFonts w:ascii="Arial" w:hAnsi="Arial" w:cs="Arial"/>
        </w:rPr>
        <w:t xml:space="preserve">Jelen </w:t>
      </w:r>
      <w:r w:rsidR="00D014A2" w:rsidRPr="001F5410">
        <w:rPr>
          <w:rFonts w:ascii="Arial" w:hAnsi="Arial" w:cs="Arial"/>
        </w:rPr>
        <w:t>Felhívás</w:t>
      </w:r>
      <w:r w:rsidRPr="001F5410">
        <w:rPr>
          <w:rFonts w:ascii="Arial" w:hAnsi="Arial" w:cs="Arial"/>
        </w:rPr>
        <w:t xml:space="preserve"> keretében nyújtott támogatás vissza nem térítendő támogatásnak minősül.</w:t>
      </w:r>
    </w:p>
    <w:p w14:paraId="54E0C5B7" w14:textId="77777777" w:rsidR="00814E0C" w:rsidRPr="001F5410" w:rsidRDefault="00814E0C" w:rsidP="006B4DA9">
      <w:pPr>
        <w:pStyle w:val="Norml1"/>
        <w:rPr>
          <w:rFonts w:ascii="Arial" w:hAnsi="Arial" w:cs="Arial"/>
        </w:rPr>
      </w:pPr>
    </w:p>
    <w:p w14:paraId="4E0DD97E" w14:textId="77777777" w:rsidR="00814E0C" w:rsidRPr="001F5410" w:rsidRDefault="00814E0C" w:rsidP="00E47FC1">
      <w:pPr>
        <w:pStyle w:val="Cmsor2"/>
        <w:numPr>
          <w:ilvl w:val="1"/>
          <w:numId w:val="27"/>
        </w:numPr>
        <w:spacing w:line="280" w:lineRule="atLeast"/>
        <w:rPr>
          <w:rFonts w:ascii="Arial" w:hAnsi="Arial" w:cs="Arial"/>
          <w:b w:val="0"/>
          <w:color w:val="auto"/>
          <w:sz w:val="28"/>
          <w:szCs w:val="28"/>
        </w:rPr>
      </w:pPr>
      <w:bookmarkStart w:id="213" w:name="_Toc405190863"/>
      <w:bookmarkStart w:id="214" w:name="_Toc158716341"/>
      <w:r w:rsidRPr="001F5410">
        <w:rPr>
          <w:rFonts w:ascii="Arial" w:hAnsi="Arial" w:cs="Arial"/>
          <w:b w:val="0"/>
          <w:color w:val="auto"/>
          <w:sz w:val="28"/>
          <w:szCs w:val="28"/>
        </w:rPr>
        <w:t>A projekt javaslat maximális elszámolható összköltsége</w:t>
      </w:r>
      <w:bookmarkEnd w:id="213"/>
      <w:bookmarkEnd w:id="214"/>
    </w:p>
    <w:p w14:paraId="045D92B7" w14:textId="77777777" w:rsidR="00814E0C" w:rsidRPr="001F5410" w:rsidRDefault="00814E0C" w:rsidP="006B4DA9">
      <w:pPr>
        <w:pStyle w:val="Norml1"/>
        <w:spacing w:before="0" w:after="0"/>
        <w:rPr>
          <w:rFonts w:ascii="Arial" w:hAnsi="Arial" w:cs="Arial"/>
        </w:rPr>
      </w:pPr>
      <w:r w:rsidRPr="001F5410">
        <w:rPr>
          <w:rFonts w:ascii="Arial" w:hAnsi="Arial" w:cs="Arial"/>
        </w:rPr>
        <w:t xml:space="preserve">Jelen </w:t>
      </w:r>
      <w:r w:rsidR="00D014A2" w:rsidRPr="001F5410">
        <w:rPr>
          <w:rFonts w:ascii="Arial" w:hAnsi="Arial" w:cs="Arial"/>
        </w:rPr>
        <w:t>Felhívás</w:t>
      </w:r>
      <w:r w:rsidRPr="001F5410">
        <w:rPr>
          <w:rFonts w:ascii="Arial" w:hAnsi="Arial" w:cs="Arial"/>
        </w:rPr>
        <w:t xml:space="preserve"> keretében nem releváns.</w:t>
      </w:r>
    </w:p>
    <w:p w14:paraId="14D22517" w14:textId="77777777" w:rsidR="00814E0C" w:rsidRPr="001F5410" w:rsidRDefault="00814E0C" w:rsidP="006B4DA9">
      <w:pPr>
        <w:pStyle w:val="Norml1"/>
        <w:rPr>
          <w:rFonts w:ascii="Arial" w:hAnsi="Arial" w:cs="Arial"/>
        </w:rPr>
      </w:pPr>
    </w:p>
    <w:p w14:paraId="5CE59615" w14:textId="77777777" w:rsidR="00814E0C" w:rsidRPr="001F5410" w:rsidRDefault="00814E0C" w:rsidP="00E47FC1">
      <w:pPr>
        <w:pStyle w:val="Cmsor2"/>
        <w:numPr>
          <w:ilvl w:val="1"/>
          <w:numId w:val="27"/>
        </w:numPr>
        <w:spacing w:line="280" w:lineRule="atLeast"/>
        <w:rPr>
          <w:rFonts w:ascii="Arial" w:hAnsi="Arial" w:cs="Arial"/>
          <w:b w:val="0"/>
          <w:color w:val="auto"/>
          <w:sz w:val="28"/>
          <w:szCs w:val="28"/>
        </w:rPr>
      </w:pPr>
      <w:bookmarkStart w:id="215" w:name="_Toc405190864"/>
      <w:bookmarkStart w:id="216" w:name="_Toc158716342"/>
      <w:r w:rsidRPr="001F5410">
        <w:rPr>
          <w:rFonts w:ascii="Arial" w:hAnsi="Arial" w:cs="Arial"/>
          <w:b w:val="0"/>
          <w:color w:val="auto"/>
          <w:sz w:val="28"/>
          <w:szCs w:val="28"/>
        </w:rPr>
        <w:t>A támogatás mértéke, összege</w:t>
      </w:r>
      <w:bookmarkEnd w:id="215"/>
      <w:bookmarkEnd w:id="216"/>
    </w:p>
    <w:p w14:paraId="6EBB7C57" w14:textId="77777777" w:rsidR="00814E0C" w:rsidRPr="001F5410" w:rsidRDefault="00814E0C" w:rsidP="006B4DA9">
      <w:pPr>
        <w:spacing w:line="280" w:lineRule="atLeast"/>
        <w:jc w:val="both"/>
        <w:rPr>
          <w:b/>
          <w:color w:val="auto"/>
        </w:rPr>
      </w:pPr>
    </w:p>
    <w:p w14:paraId="299E1835" w14:textId="72A24C45" w:rsidR="00814E0C" w:rsidRPr="001F5410" w:rsidRDefault="00814E0C" w:rsidP="00E47FC1">
      <w:pPr>
        <w:pStyle w:val="Listaszerbekezds"/>
        <w:numPr>
          <w:ilvl w:val="0"/>
          <w:numId w:val="19"/>
        </w:numPr>
        <w:spacing w:after="120" w:line="280" w:lineRule="atLeast"/>
        <w:contextualSpacing w:val="0"/>
        <w:jc w:val="both"/>
        <w:rPr>
          <w:color w:val="auto"/>
        </w:rPr>
      </w:pPr>
      <w:r w:rsidRPr="001F5410">
        <w:rPr>
          <w:color w:val="auto"/>
        </w:rPr>
        <w:t>Az igényelhető vissza nem térítendő támogatás összege:</w:t>
      </w:r>
      <w:r w:rsidR="00A11EAA" w:rsidRPr="001F5410">
        <w:rPr>
          <w:rFonts w:cs="Arial"/>
          <w:iCs/>
          <w:color w:val="auto"/>
        </w:rPr>
        <w:t xml:space="preserve"> </w:t>
      </w:r>
      <w:r w:rsidRPr="001F5410">
        <w:rPr>
          <w:color w:val="auto"/>
        </w:rPr>
        <w:t xml:space="preserve">maximum </w:t>
      </w:r>
      <w:r w:rsidR="00397785">
        <w:rPr>
          <w:color w:val="auto"/>
        </w:rPr>
        <w:t>120</w:t>
      </w:r>
      <w:r w:rsidR="00397785" w:rsidRPr="001F5410">
        <w:rPr>
          <w:color w:val="auto"/>
        </w:rPr>
        <w:t xml:space="preserve"> </w:t>
      </w:r>
      <w:r w:rsidRPr="001F5410">
        <w:rPr>
          <w:color w:val="auto"/>
        </w:rPr>
        <w:t>millió Ft.</w:t>
      </w:r>
    </w:p>
    <w:p w14:paraId="311373CF" w14:textId="77777777" w:rsidR="00814E0C" w:rsidRPr="001F5410" w:rsidRDefault="00814E0C" w:rsidP="00E47FC1">
      <w:pPr>
        <w:pStyle w:val="Listaszerbekezds"/>
        <w:numPr>
          <w:ilvl w:val="0"/>
          <w:numId w:val="19"/>
        </w:numPr>
        <w:spacing w:after="120" w:line="280" w:lineRule="atLeast"/>
        <w:jc w:val="both"/>
        <w:rPr>
          <w:color w:val="auto"/>
        </w:rPr>
      </w:pPr>
      <w:r w:rsidRPr="001F5410">
        <w:rPr>
          <w:color w:val="auto"/>
        </w:rPr>
        <w:t>A támogatás maximális mértéke: 80%</w:t>
      </w:r>
    </w:p>
    <w:p w14:paraId="51334E27" w14:textId="77777777" w:rsidR="00CF6079" w:rsidRDefault="00CF6079" w:rsidP="00CF6079">
      <w:pPr>
        <w:spacing w:line="280" w:lineRule="atLeast"/>
        <w:jc w:val="both"/>
        <w:rPr>
          <w:bCs/>
          <w:color w:val="auto"/>
        </w:rPr>
      </w:pPr>
    </w:p>
    <w:p w14:paraId="209A8E4D" w14:textId="3CDAD870" w:rsidR="00CF6079" w:rsidRDefault="00CF6079" w:rsidP="00CF6079">
      <w:pPr>
        <w:spacing w:line="280" w:lineRule="atLeast"/>
        <w:jc w:val="both"/>
        <w:rPr>
          <w:bCs/>
          <w:color w:val="auto"/>
        </w:rPr>
      </w:pPr>
      <w:r>
        <w:rPr>
          <w:bCs/>
          <w:color w:val="auto"/>
        </w:rPr>
        <w:t>Az e</w:t>
      </w:r>
      <w:r w:rsidRPr="00CF6079">
        <w:rPr>
          <w:bCs/>
          <w:color w:val="auto"/>
        </w:rPr>
        <w:t xml:space="preserve">gy vállalkozás számára induló vállalkozásnak nyújtott támogatás jogcímen nyújtott támogatás bruttó támogatási egyenértéke nem haladhatja meg a 0,5 millió EUR-t, illetve </w:t>
      </w:r>
      <w:r w:rsidR="002B1CCE">
        <w:rPr>
          <w:bCs/>
          <w:color w:val="auto"/>
        </w:rPr>
        <w:t xml:space="preserve">a </w:t>
      </w:r>
      <w:r w:rsidRPr="00CF6079">
        <w:rPr>
          <w:bCs/>
          <w:color w:val="auto"/>
        </w:rPr>
        <w:t xml:space="preserve">37/2011. (III.22.) Korm. rendelet 25. § (1) bekezdése szerinti területen letelepedett vállalkozások esetében az 1 millió </w:t>
      </w:r>
      <w:proofErr w:type="spellStart"/>
      <w:r w:rsidRPr="00CF6079">
        <w:rPr>
          <w:bCs/>
          <w:color w:val="auto"/>
        </w:rPr>
        <w:t>EURt</w:t>
      </w:r>
      <w:proofErr w:type="spellEnd"/>
      <w:r w:rsidRPr="00CF6079">
        <w:rPr>
          <w:bCs/>
          <w:color w:val="auto"/>
        </w:rPr>
        <w:t>. Innovatívnak vállalkozásnak minősülő kisvállalkozások esetében a fent</w:t>
      </w:r>
      <w:r>
        <w:rPr>
          <w:bCs/>
          <w:color w:val="auto"/>
        </w:rPr>
        <w:t xml:space="preserve"> </w:t>
      </w:r>
      <w:r w:rsidRPr="00CF6079">
        <w:rPr>
          <w:bCs/>
          <w:color w:val="auto"/>
        </w:rPr>
        <w:t>említett maximális összegek megkétszerezhetők.</w:t>
      </w:r>
    </w:p>
    <w:p w14:paraId="524E9BC6" w14:textId="6451EDE5" w:rsidR="00814E0C" w:rsidRPr="001F5410" w:rsidRDefault="00CF6079" w:rsidP="006B4DA9">
      <w:pPr>
        <w:spacing w:line="280" w:lineRule="atLeast"/>
        <w:jc w:val="both"/>
        <w:rPr>
          <w:bCs/>
          <w:color w:val="auto"/>
        </w:rPr>
      </w:pPr>
      <w:r w:rsidRPr="00CF6079">
        <w:rPr>
          <w:bCs/>
          <w:color w:val="auto"/>
        </w:rPr>
        <w:t>A támogatás pénzügyi közvetítőn keresztül nem nyújtható.</w:t>
      </w:r>
    </w:p>
    <w:p w14:paraId="2CBAD106" w14:textId="77777777" w:rsidR="00814E0C" w:rsidRPr="001F5410" w:rsidRDefault="00814E0C" w:rsidP="00E47FC1">
      <w:pPr>
        <w:pStyle w:val="Cmsor2"/>
        <w:numPr>
          <w:ilvl w:val="1"/>
          <w:numId w:val="27"/>
        </w:numPr>
        <w:spacing w:line="280" w:lineRule="atLeast"/>
        <w:rPr>
          <w:rFonts w:ascii="Arial" w:hAnsi="Arial" w:cs="Arial"/>
          <w:b w:val="0"/>
          <w:color w:val="auto"/>
          <w:sz w:val="28"/>
          <w:szCs w:val="28"/>
        </w:rPr>
      </w:pPr>
      <w:bookmarkStart w:id="217" w:name="_Toc405190865"/>
      <w:bookmarkStart w:id="218" w:name="_Toc158716343"/>
      <w:r w:rsidRPr="001F5410">
        <w:rPr>
          <w:rFonts w:ascii="Arial" w:hAnsi="Arial" w:cs="Arial"/>
          <w:b w:val="0"/>
          <w:color w:val="auto"/>
          <w:sz w:val="28"/>
          <w:szCs w:val="28"/>
        </w:rPr>
        <w:t>Előleg igénylése</w:t>
      </w:r>
      <w:bookmarkEnd w:id="217"/>
      <w:bookmarkEnd w:id="218"/>
    </w:p>
    <w:p w14:paraId="15F1A1B5" w14:textId="77777777" w:rsidR="00814E0C" w:rsidRPr="001F5410" w:rsidRDefault="00814E0C" w:rsidP="006B4DA9">
      <w:pPr>
        <w:pStyle w:val="felsorols20"/>
        <w:tabs>
          <w:tab w:val="clear" w:pos="1440"/>
        </w:tabs>
        <w:spacing w:line="280" w:lineRule="atLeast"/>
        <w:ind w:left="0" w:firstLine="0"/>
        <w:rPr>
          <w:rFonts w:cs="Arial"/>
          <w:color w:val="auto"/>
        </w:rPr>
      </w:pPr>
      <w:r w:rsidRPr="001F5410">
        <w:rPr>
          <w:rFonts w:cs="Arial"/>
          <w:color w:val="auto"/>
        </w:rPr>
        <w:t xml:space="preserve">Jelen </w:t>
      </w:r>
      <w:r w:rsidR="00D014A2" w:rsidRPr="001F5410">
        <w:rPr>
          <w:rFonts w:cs="Arial"/>
          <w:color w:val="auto"/>
        </w:rPr>
        <w:t>Felhívás</w:t>
      </w:r>
      <w:r w:rsidRPr="001F5410">
        <w:rPr>
          <w:rFonts w:cs="Arial"/>
          <w:color w:val="auto"/>
        </w:rPr>
        <w:t xml:space="preserve"> keretében</w:t>
      </w:r>
      <w:r w:rsidR="00A11EAA" w:rsidRPr="001F5410">
        <w:rPr>
          <w:rFonts w:cs="Arial"/>
          <w:color w:val="auto"/>
        </w:rPr>
        <w:t xml:space="preserve"> </w:t>
      </w:r>
      <w:r w:rsidR="00A11EAA" w:rsidRPr="001F5410">
        <w:rPr>
          <w:color w:val="auto"/>
        </w:rPr>
        <w:t>az előleggel kapcsolatos feltételeknek megfelelő</w:t>
      </w:r>
      <w:r w:rsidRPr="001F5410">
        <w:rPr>
          <w:rFonts w:cs="Arial"/>
          <w:color w:val="auto"/>
        </w:rPr>
        <w:t xml:space="preserve"> támogatott projektek esetében az utófinanszírozású tevékenységekre igénybe vehető maximális előleg mértéke </w:t>
      </w:r>
      <w:r w:rsidRPr="001F5410">
        <w:rPr>
          <w:rFonts w:cs="Verdana"/>
          <w:color w:val="auto"/>
        </w:rPr>
        <w:t>a megítélt támogatási összeg</w:t>
      </w:r>
      <w:r w:rsidRPr="001F5410">
        <w:rPr>
          <w:rFonts w:cs="Arial"/>
          <w:color w:val="auto"/>
        </w:rPr>
        <w:t xml:space="preserve"> legfeljebb </w:t>
      </w:r>
      <w:r w:rsidR="00A11EAA" w:rsidRPr="001F5410">
        <w:rPr>
          <w:rFonts w:cs="Arial"/>
          <w:color w:val="auto"/>
        </w:rPr>
        <w:t>50</w:t>
      </w:r>
      <w:r w:rsidRPr="001F5410">
        <w:rPr>
          <w:rFonts w:cs="Arial"/>
          <w:color w:val="auto"/>
        </w:rPr>
        <w:t>%-a.</w:t>
      </w:r>
    </w:p>
    <w:p w14:paraId="71D55E04" w14:textId="77777777" w:rsidR="00814E0C" w:rsidRPr="001F5410" w:rsidRDefault="00814E0C" w:rsidP="00E47FC1">
      <w:pPr>
        <w:pStyle w:val="Cmsor2"/>
        <w:numPr>
          <w:ilvl w:val="1"/>
          <w:numId w:val="27"/>
        </w:numPr>
        <w:spacing w:line="280" w:lineRule="atLeast"/>
        <w:rPr>
          <w:rFonts w:ascii="Arial" w:hAnsi="Arial" w:cs="Arial"/>
          <w:b w:val="0"/>
          <w:color w:val="auto"/>
          <w:sz w:val="28"/>
          <w:szCs w:val="28"/>
        </w:rPr>
      </w:pPr>
      <w:bookmarkStart w:id="219" w:name="_Toc405190866"/>
      <w:bookmarkStart w:id="220" w:name="_Toc158716344"/>
      <w:r w:rsidRPr="001F5410">
        <w:rPr>
          <w:rFonts w:ascii="Arial" w:hAnsi="Arial" w:cs="Arial"/>
          <w:b w:val="0"/>
          <w:color w:val="auto"/>
          <w:sz w:val="28"/>
          <w:szCs w:val="28"/>
        </w:rPr>
        <w:t>Az elszámolható költségek köre</w:t>
      </w:r>
      <w:bookmarkEnd w:id="219"/>
      <w:bookmarkEnd w:id="220"/>
    </w:p>
    <w:p w14:paraId="2184A150" w14:textId="77777777" w:rsidR="00814E0C" w:rsidRPr="001F5410" w:rsidRDefault="00814E0C" w:rsidP="006B4DA9">
      <w:pPr>
        <w:pStyle w:val="Norml1"/>
        <w:spacing w:before="200" w:after="0"/>
        <w:rPr>
          <w:rFonts w:cs="Arial"/>
        </w:rPr>
      </w:pPr>
      <w:r w:rsidRPr="001F5410">
        <w:rPr>
          <w:rFonts w:ascii="Arial" w:hAnsi="Arial" w:cs="Arial"/>
        </w:rPr>
        <w:t xml:space="preserve">A projekt elszámolható költségei között azon költségek tervezhetők, amelyek a projekt támogatható tevékenységeihez kapcsolódnak, szerepelnek a </w:t>
      </w:r>
      <w:r w:rsidR="00D014A2" w:rsidRPr="001F5410">
        <w:rPr>
          <w:rFonts w:ascii="Arial" w:hAnsi="Arial" w:cs="Arial"/>
        </w:rPr>
        <w:t>Felhívás</w:t>
      </w:r>
      <w:r w:rsidRPr="001F5410">
        <w:rPr>
          <w:rFonts w:ascii="Arial" w:hAnsi="Arial" w:cs="Arial"/>
        </w:rPr>
        <w:t xml:space="preserve">ban rögzített elszámolható költségek között, és megfelelnek az általános elszámolhatósági feltételeknek. </w:t>
      </w:r>
    </w:p>
    <w:p w14:paraId="49F1201E" w14:textId="6D149BAE" w:rsidR="00DE008E" w:rsidRDefault="00DE008E" w:rsidP="00DE008E">
      <w:pPr>
        <w:spacing w:before="60" w:after="120" w:line="280" w:lineRule="atLeast"/>
        <w:jc w:val="both"/>
        <w:rPr>
          <w:color w:val="auto"/>
        </w:rPr>
      </w:pPr>
      <w:r w:rsidRPr="001F5410">
        <w:rPr>
          <w:rFonts w:cs="Arial"/>
          <w:color w:val="auto"/>
          <w:lang w:eastAsia="hu-HU"/>
        </w:rPr>
        <w:t xml:space="preserve">Azon beszerzési, szerződésből eredő költségek számolhatók el a projekt során, melyek a piaci feltételeknek megfelelnek, valamint független felek között hajtották végre. </w:t>
      </w:r>
      <w:r w:rsidRPr="001F5410">
        <w:rPr>
          <w:color w:val="auto"/>
        </w:rPr>
        <w:t xml:space="preserve"> A részletes szabályokat az ÁÚF („Általános pályázati útmutató az NKFIH Alapból 2020. április 30-át követően meghirdetett, innovációs támogatás nyújtására irányuló pályázati felhívásokhoz”) c. dokumentum 7. fejezete tartalmazza.</w:t>
      </w:r>
    </w:p>
    <w:p w14:paraId="32986065" w14:textId="77777777" w:rsidR="00814E0C" w:rsidRPr="001F5410" w:rsidRDefault="00814E0C" w:rsidP="00EB5CD1">
      <w:pPr>
        <w:rPr>
          <w:rFonts w:cs="Arial"/>
          <w:vanish/>
          <w:sz w:val="28"/>
          <w:szCs w:val="28"/>
          <w:lang w:eastAsia="hu-HU"/>
        </w:rPr>
      </w:pPr>
      <w:bookmarkStart w:id="221" w:name="_Toc435707163"/>
      <w:bookmarkStart w:id="222" w:name="_Toc436386585"/>
      <w:bookmarkStart w:id="223" w:name="_Toc445463752"/>
      <w:bookmarkStart w:id="224" w:name="_Toc61276976"/>
      <w:bookmarkStart w:id="225" w:name="_Toc61277728"/>
      <w:bookmarkStart w:id="226" w:name="_Toc61277796"/>
      <w:bookmarkStart w:id="227" w:name="_Toc157086366"/>
      <w:bookmarkStart w:id="228" w:name="_Toc158716286"/>
      <w:bookmarkStart w:id="229" w:name="_Toc158716345"/>
      <w:bookmarkEnd w:id="221"/>
      <w:bookmarkEnd w:id="222"/>
      <w:bookmarkEnd w:id="223"/>
      <w:bookmarkEnd w:id="224"/>
      <w:bookmarkEnd w:id="225"/>
      <w:bookmarkEnd w:id="226"/>
      <w:bookmarkEnd w:id="227"/>
      <w:bookmarkEnd w:id="228"/>
      <w:bookmarkEnd w:id="229"/>
    </w:p>
    <w:p w14:paraId="1AB6D80A" w14:textId="77777777" w:rsidR="00814E0C" w:rsidRPr="001F5410" w:rsidRDefault="00814E0C" w:rsidP="00E47FC1">
      <w:pPr>
        <w:pStyle w:val="Listaszerbekezds"/>
        <w:keepNext/>
        <w:keepLines/>
        <w:numPr>
          <w:ilvl w:val="1"/>
          <w:numId w:val="4"/>
        </w:numPr>
        <w:spacing w:before="200" w:after="0" w:line="280" w:lineRule="atLeast"/>
        <w:contextualSpacing w:val="0"/>
        <w:jc w:val="both"/>
        <w:outlineLvl w:val="1"/>
        <w:rPr>
          <w:rFonts w:cs="Arial"/>
          <w:vanish/>
          <w:color w:val="auto"/>
          <w:sz w:val="28"/>
          <w:szCs w:val="28"/>
          <w:lang w:eastAsia="hu-HU"/>
        </w:rPr>
      </w:pPr>
      <w:bookmarkStart w:id="230" w:name="_Toc435707164"/>
      <w:bookmarkStart w:id="231" w:name="_Toc436386586"/>
      <w:bookmarkStart w:id="232" w:name="_Toc445463753"/>
      <w:bookmarkStart w:id="233" w:name="_Toc61276977"/>
      <w:bookmarkStart w:id="234" w:name="_Toc61277729"/>
      <w:bookmarkStart w:id="235" w:name="_Toc61277797"/>
      <w:bookmarkStart w:id="236" w:name="_Toc157086367"/>
      <w:bookmarkStart w:id="237" w:name="_Toc158716287"/>
      <w:bookmarkStart w:id="238" w:name="_Toc158716346"/>
      <w:bookmarkEnd w:id="230"/>
      <w:bookmarkEnd w:id="231"/>
      <w:bookmarkEnd w:id="232"/>
      <w:bookmarkEnd w:id="233"/>
      <w:bookmarkEnd w:id="234"/>
      <w:bookmarkEnd w:id="235"/>
      <w:bookmarkEnd w:id="236"/>
      <w:bookmarkEnd w:id="237"/>
      <w:bookmarkEnd w:id="238"/>
    </w:p>
    <w:p w14:paraId="738AA6D6" w14:textId="77777777" w:rsidR="00814E0C" w:rsidRPr="001F5410" w:rsidRDefault="00814E0C" w:rsidP="00E47FC1">
      <w:pPr>
        <w:pStyle w:val="Listaszerbekezds"/>
        <w:keepNext/>
        <w:keepLines/>
        <w:numPr>
          <w:ilvl w:val="1"/>
          <w:numId w:val="4"/>
        </w:numPr>
        <w:spacing w:before="200" w:after="0" w:line="280" w:lineRule="atLeast"/>
        <w:contextualSpacing w:val="0"/>
        <w:jc w:val="both"/>
        <w:outlineLvl w:val="1"/>
        <w:rPr>
          <w:rFonts w:cs="Arial"/>
          <w:vanish/>
          <w:color w:val="auto"/>
          <w:sz w:val="28"/>
          <w:szCs w:val="28"/>
          <w:lang w:eastAsia="hu-HU"/>
        </w:rPr>
      </w:pPr>
      <w:bookmarkStart w:id="239" w:name="_Toc435707165"/>
      <w:bookmarkStart w:id="240" w:name="_Toc436386587"/>
      <w:bookmarkStart w:id="241" w:name="_Toc445463754"/>
      <w:bookmarkStart w:id="242" w:name="_Toc61276978"/>
      <w:bookmarkStart w:id="243" w:name="_Toc61277730"/>
      <w:bookmarkStart w:id="244" w:name="_Toc61277798"/>
      <w:bookmarkStart w:id="245" w:name="_Toc157086368"/>
      <w:bookmarkStart w:id="246" w:name="_Toc158716288"/>
      <w:bookmarkStart w:id="247" w:name="_Toc158716347"/>
      <w:bookmarkEnd w:id="239"/>
      <w:bookmarkEnd w:id="240"/>
      <w:bookmarkEnd w:id="241"/>
      <w:bookmarkEnd w:id="242"/>
      <w:bookmarkEnd w:id="243"/>
      <w:bookmarkEnd w:id="244"/>
      <w:bookmarkEnd w:id="245"/>
      <w:bookmarkEnd w:id="246"/>
      <w:bookmarkEnd w:id="247"/>
    </w:p>
    <w:p w14:paraId="292F4A38" w14:textId="77777777" w:rsidR="00814E0C" w:rsidRPr="001F5410" w:rsidRDefault="00814E0C" w:rsidP="00E47FC1">
      <w:pPr>
        <w:pStyle w:val="Listaszerbekezds"/>
        <w:keepNext/>
        <w:keepLines/>
        <w:numPr>
          <w:ilvl w:val="1"/>
          <w:numId w:val="4"/>
        </w:numPr>
        <w:spacing w:before="200" w:after="0" w:line="280" w:lineRule="atLeast"/>
        <w:contextualSpacing w:val="0"/>
        <w:jc w:val="both"/>
        <w:outlineLvl w:val="1"/>
        <w:rPr>
          <w:rFonts w:cs="Arial"/>
          <w:vanish/>
          <w:color w:val="auto"/>
          <w:sz w:val="28"/>
          <w:szCs w:val="28"/>
          <w:lang w:eastAsia="hu-HU"/>
        </w:rPr>
      </w:pPr>
      <w:bookmarkStart w:id="248" w:name="_Toc435707166"/>
      <w:bookmarkStart w:id="249" w:name="_Toc436386588"/>
      <w:bookmarkStart w:id="250" w:name="_Toc445463755"/>
      <w:bookmarkStart w:id="251" w:name="_Toc61276979"/>
      <w:bookmarkStart w:id="252" w:name="_Toc61277731"/>
      <w:bookmarkStart w:id="253" w:name="_Toc61277799"/>
      <w:bookmarkStart w:id="254" w:name="_Toc157086369"/>
      <w:bookmarkStart w:id="255" w:name="_Toc158716289"/>
      <w:bookmarkStart w:id="256" w:name="_Toc158716348"/>
      <w:bookmarkEnd w:id="248"/>
      <w:bookmarkEnd w:id="249"/>
      <w:bookmarkEnd w:id="250"/>
      <w:bookmarkEnd w:id="251"/>
      <w:bookmarkEnd w:id="252"/>
      <w:bookmarkEnd w:id="253"/>
      <w:bookmarkEnd w:id="254"/>
      <w:bookmarkEnd w:id="255"/>
      <w:bookmarkEnd w:id="256"/>
    </w:p>
    <w:p w14:paraId="163EFE2B" w14:textId="77777777" w:rsidR="00814E0C" w:rsidRPr="001F5410" w:rsidRDefault="00814E0C" w:rsidP="00E47FC1">
      <w:pPr>
        <w:pStyle w:val="Listaszerbekezds"/>
        <w:keepNext/>
        <w:keepLines/>
        <w:numPr>
          <w:ilvl w:val="1"/>
          <w:numId w:val="4"/>
        </w:numPr>
        <w:spacing w:before="200" w:after="0" w:line="280" w:lineRule="atLeast"/>
        <w:contextualSpacing w:val="0"/>
        <w:jc w:val="both"/>
        <w:outlineLvl w:val="1"/>
        <w:rPr>
          <w:rFonts w:cs="Arial"/>
          <w:vanish/>
          <w:color w:val="auto"/>
          <w:sz w:val="28"/>
          <w:szCs w:val="28"/>
          <w:lang w:eastAsia="hu-HU"/>
        </w:rPr>
      </w:pPr>
      <w:bookmarkStart w:id="257" w:name="_Toc435707167"/>
      <w:bookmarkStart w:id="258" w:name="_Toc436386589"/>
      <w:bookmarkStart w:id="259" w:name="_Toc445463756"/>
      <w:bookmarkStart w:id="260" w:name="_Toc61276980"/>
      <w:bookmarkStart w:id="261" w:name="_Toc61277732"/>
      <w:bookmarkStart w:id="262" w:name="_Toc61277800"/>
      <w:bookmarkStart w:id="263" w:name="_Toc157086370"/>
      <w:bookmarkStart w:id="264" w:name="_Toc158716290"/>
      <w:bookmarkStart w:id="265" w:name="_Toc158716349"/>
      <w:bookmarkEnd w:id="257"/>
      <w:bookmarkEnd w:id="258"/>
      <w:bookmarkEnd w:id="259"/>
      <w:bookmarkEnd w:id="260"/>
      <w:bookmarkEnd w:id="261"/>
      <w:bookmarkEnd w:id="262"/>
      <w:bookmarkEnd w:id="263"/>
      <w:bookmarkEnd w:id="264"/>
      <w:bookmarkEnd w:id="265"/>
    </w:p>
    <w:p w14:paraId="09A97777" w14:textId="77777777" w:rsidR="00814E0C" w:rsidRPr="001F5410" w:rsidRDefault="00814E0C" w:rsidP="00E47FC1">
      <w:pPr>
        <w:pStyle w:val="Listaszerbekezds"/>
        <w:keepNext/>
        <w:keepLines/>
        <w:numPr>
          <w:ilvl w:val="1"/>
          <w:numId w:val="4"/>
        </w:numPr>
        <w:spacing w:before="200" w:after="0" w:line="280" w:lineRule="atLeast"/>
        <w:contextualSpacing w:val="0"/>
        <w:jc w:val="both"/>
        <w:outlineLvl w:val="1"/>
        <w:rPr>
          <w:rFonts w:cs="Arial"/>
          <w:vanish/>
          <w:color w:val="auto"/>
          <w:sz w:val="28"/>
          <w:szCs w:val="28"/>
          <w:lang w:eastAsia="hu-HU"/>
        </w:rPr>
      </w:pPr>
      <w:bookmarkStart w:id="266" w:name="_Toc435707168"/>
      <w:bookmarkStart w:id="267" w:name="_Toc436386590"/>
      <w:bookmarkStart w:id="268" w:name="_Toc445463757"/>
      <w:bookmarkStart w:id="269" w:name="_Toc61276981"/>
      <w:bookmarkStart w:id="270" w:name="_Toc61277733"/>
      <w:bookmarkStart w:id="271" w:name="_Toc61277801"/>
      <w:bookmarkStart w:id="272" w:name="_Toc157086371"/>
      <w:bookmarkStart w:id="273" w:name="_Toc158716291"/>
      <w:bookmarkStart w:id="274" w:name="_Toc158716350"/>
      <w:bookmarkEnd w:id="266"/>
      <w:bookmarkEnd w:id="267"/>
      <w:bookmarkEnd w:id="268"/>
      <w:bookmarkEnd w:id="269"/>
      <w:bookmarkEnd w:id="270"/>
      <w:bookmarkEnd w:id="271"/>
      <w:bookmarkEnd w:id="272"/>
      <w:bookmarkEnd w:id="273"/>
      <w:bookmarkEnd w:id="274"/>
    </w:p>
    <w:p w14:paraId="4558BA6A" w14:textId="77777777" w:rsidR="00814E0C" w:rsidRPr="001F5410" w:rsidRDefault="00814E0C" w:rsidP="006B4DA9">
      <w:pPr>
        <w:pStyle w:val="felsorols20"/>
        <w:tabs>
          <w:tab w:val="clear" w:pos="1440"/>
        </w:tabs>
        <w:spacing w:before="0" w:line="280" w:lineRule="atLeast"/>
        <w:ind w:left="0" w:firstLine="0"/>
        <w:rPr>
          <w:b/>
          <w:color w:val="auto"/>
          <w:u w:val="single"/>
        </w:rPr>
      </w:pPr>
      <w:bookmarkStart w:id="275" w:name="pr4599"/>
      <w:bookmarkEnd w:id="275"/>
    </w:p>
    <w:p w14:paraId="2D2C0CB9" w14:textId="77777777" w:rsidR="00814E0C" w:rsidRPr="001F5410" w:rsidRDefault="00814E0C" w:rsidP="00E47FC1">
      <w:pPr>
        <w:pStyle w:val="Cmsor2"/>
        <w:numPr>
          <w:ilvl w:val="1"/>
          <w:numId w:val="4"/>
        </w:numPr>
        <w:spacing w:line="280" w:lineRule="atLeast"/>
        <w:ind w:left="1276" w:hanging="992"/>
        <w:jc w:val="both"/>
        <w:rPr>
          <w:rFonts w:ascii="Arial" w:hAnsi="Arial" w:cs="Arial"/>
          <w:b w:val="0"/>
          <w:color w:val="auto"/>
          <w:sz w:val="28"/>
          <w:szCs w:val="28"/>
        </w:rPr>
      </w:pPr>
      <w:bookmarkStart w:id="276" w:name="pr4744"/>
      <w:bookmarkStart w:id="277" w:name="pr4745"/>
      <w:bookmarkStart w:id="278" w:name="pr4746"/>
      <w:bookmarkStart w:id="279" w:name="pr4747"/>
      <w:bookmarkStart w:id="280" w:name="pr4748"/>
      <w:bookmarkStart w:id="281" w:name="_Toc428259273"/>
      <w:bookmarkStart w:id="282" w:name="_Toc428259645"/>
      <w:bookmarkStart w:id="283" w:name="_Toc405190869"/>
      <w:bookmarkStart w:id="284" w:name="_Toc158716351"/>
      <w:bookmarkEnd w:id="276"/>
      <w:bookmarkEnd w:id="277"/>
      <w:bookmarkEnd w:id="278"/>
      <w:bookmarkEnd w:id="279"/>
      <w:bookmarkEnd w:id="280"/>
      <w:bookmarkEnd w:id="281"/>
      <w:bookmarkEnd w:id="282"/>
      <w:r w:rsidRPr="001F5410">
        <w:rPr>
          <w:rFonts w:ascii="Arial" w:hAnsi="Arial" w:cs="Arial"/>
          <w:b w:val="0"/>
          <w:color w:val="auto"/>
          <w:sz w:val="28"/>
          <w:szCs w:val="28"/>
        </w:rPr>
        <w:t>Nem elszámolható költségek köre</w:t>
      </w:r>
      <w:bookmarkEnd w:id="283"/>
      <w:bookmarkEnd w:id="284"/>
    </w:p>
    <w:p w14:paraId="0DF0E2FC" w14:textId="77777777" w:rsidR="00814E0C" w:rsidRPr="001F5410" w:rsidRDefault="00814E0C" w:rsidP="006B4DA9">
      <w:pPr>
        <w:pStyle w:val="Norml1"/>
        <w:spacing w:before="0" w:after="0"/>
        <w:rPr>
          <w:rFonts w:ascii="Arial" w:hAnsi="Arial" w:cs="Arial"/>
        </w:rPr>
      </w:pPr>
    </w:p>
    <w:p w14:paraId="6D40A5DA" w14:textId="77777777" w:rsidR="00814E0C" w:rsidRPr="001F5410" w:rsidRDefault="00814E0C" w:rsidP="006B4DA9">
      <w:pPr>
        <w:spacing w:after="0" w:line="280" w:lineRule="atLeast"/>
        <w:jc w:val="both"/>
        <w:rPr>
          <w:rFonts w:cs="Arial"/>
          <w:color w:val="auto"/>
          <w:lang w:eastAsia="hu-HU"/>
        </w:rPr>
      </w:pPr>
      <w:r w:rsidRPr="001F5410">
        <w:rPr>
          <w:rFonts w:cs="Arial"/>
          <w:color w:val="auto"/>
          <w:lang w:eastAsia="hu-HU"/>
        </w:rPr>
        <w:t>A támogatható tevékenységekhez kapcsolódóan nem elszámolható költségnek minősül mindazon költség, amely nem szerepel az 5.5. pontban, különösen:</w:t>
      </w:r>
    </w:p>
    <w:p w14:paraId="642780E6" w14:textId="17A13025" w:rsidR="00814E0C" w:rsidRPr="001F5410" w:rsidRDefault="00814E0C" w:rsidP="00E47FC1">
      <w:pPr>
        <w:numPr>
          <w:ilvl w:val="2"/>
          <w:numId w:val="10"/>
        </w:numPr>
        <w:spacing w:before="120" w:after="0" w:line="280" w:lineRule="atLeast"/>
        <w:ind w:left="1276" w:hanging="425"/>
        <w:jc w:val="both"/>
        <w:rPr>
          <w:rFonts w:cs="Arial"/>
          <w:color w:val="auto"/>
        </w:rPr>
      </w:pPr>
      <w:r w:rsidRPr="001F5410">
        <w:rPr>
          <w:rFonts w:cs="Arial"/>
          <w:color w:val="auto"/>
        </w:rPr>
        <w:lastRenderedPageBreak/>
        <w:t>a támogatást igénylőnél saját teljesítés keretében felmerült, továbbá a 651/2014/EU rendelet 1. sz. melléklete alapján meghatározott partner és/vagy kapcsolt vállalkozásától és/vagy kedvezményezett Ptk. szerinti hozzátartozója és/vagy a kedvezményezett vezető tisztségviselőjétől és Ptk. szerinti hozzátartozóitól, valamint azok vállalkozásaitól történő beszerzés, továbbá általa előállított, forgalmazott eszköz, szoftver, saját teljesítésként nyújtott szolgáltatás, saját maga által forgalmazott rendszer bevezetésének költségei,</w:t>
      </w:r>
      <w:r w:rsidR="00D33C24" w:rsidRPr="001F5410">
        <w:rPr>
          <w:rFonts w:cs="Arial"/>
          <w:color w:val="auto"/>
        </w:rPr>
        <w:t xml:space="preserve"> </w:t>
      </w:r>
      <w:r w:rsidRPr="001F5410">
        <w:rPr>
          <w:rFonts w:cs="Arial"/>
          <w:color w:val="auto"/>
        </w:rPr>
        <w:t>műszaki gépek, berendezések,</w:t>
      </w:r>
      <w:r w:rsidR="00D33C24" w:rsidRPr="001F5410">
        <w:rPr>
          <w:rFonts w:cs="Arial"/>
          <w:color w:val="auto"/>
        </w:rPr>
        <w:t xml:space="preserve"> </w:t>
      </w:r>
      <w:r w:rsidRPr="001F5410">
        <w:rPr>
          <w:rFonts w:cs="Arial"/>
          <w:color w:val="auto"/>
        </w:rPr>
        <w:t>immateriális javak és igénybe vett szolgáltatások bekerülési értéke,</w:t>
      </w:r>
    </w:p>
    <w:p w14:paraId="5A88D630" w14:textId="77777777" w:rsidR="00814E0C" w:rsidRPr="001F5410" w:rsidRDefault="00814E0C" w:rsidP="00E47FC1">
      <w:pPr>
        <w:numPr>
          <w:ilvl w:val="2"/>
          <w:numId w:val="10"/>
        </w:numPr>
        <w:spacing w:before="120" w:after="0" w:line="280" w:lineRule="atLeast"/>
        <w:ind w:left="1276" w:hanging="425"/>
        <w:jc w:val="both"/>
        <w:rPr>
          <w:rFonts w:cs="Arial"/>
          <w:color w:val="auto"/>
        </w:rPr>
      </w:pPr>
      <w:r w:rsidRPr="001F5410">
        <w:rPr>
          <w:rFonts w:cs="Arial"/>
          <w:color w:val="auto"/>
        </w:rPr>
        <w:t>garanciális költségek,</w:t>
      </w:r>
    </w:p>
    <w:p w14:paraId="4E8DD916" w14:textId="77777777" w:rsidR="00814E0C" w:rsidRPr="001F5410" w:rsidRDefault="00814E0C" w:rsidP="00E47FC1">
      <w:pPr>
        <w:numPr>
          <w:ilvl w:val="2"/>
          <w:numId w:val="10"/>
        </w:numPr>
        <w:spacing w:before="120" w:after="0" w:line="280" w:lineRule="atLeast"/>
        <w:ind w:left="1276" w:hanging="425"/>
        <w:jc w:val="both"/>
        <w:rPr>
          <w:rFonts w:cs="Arial"/>
          <w:color w:val="auto"/>
        </w:rPr>
      </w:pPr>
      <w:r w:rsidRPr="001F5410">
        <w:rPr>
          <w:rFonts w:cs="Arial"/>
          <w:color w:val="auto"/>
        </w:rPr>
        <w:t>a támogatást igénylőnél meglévő termelőkapacitások telephelyen belüli, illetve más telephelyre történő áttelepítési költsége,</w:t>
      </w:r>
    </w:p>
    <w:p w14:paraId="32CDFF2E" w14:textId="77777777" w:rsidR="00814E0C" w:rsidRPr="001F5410" w:rsidRDefault="00814E0C" w:rsidP="00E47FC1">
      <w:pPr>
        <w:numPr>
          <w:ilvl w:val="2"/>
          <w:numId w:val="10"/>
        </w:numPr>
        <w:spacing w:before="120" w:after="0" w:line="280" w:lineRule="atLeast"/>
        <w:ind w:left="1276" w:hanging="425"/>
        <w:jc w:val="both"/>
        <w:rPr>
          <w:rFonts w:cs="Arial"/>
          <w:color w:val="auto"/>
        </w:rPr>
      </w:pPr>
      <w:r w:rsidRPr="001F5410">
        <w:rPr>
          <w:rFonts w:cs="Arial"/>
          <w:color w:val="auto"/>
        </w:rPr>
        <w:t>franchise díj,</w:t>
      </w:r>
    </w:p>
    <w:p w14:paraId="23C3478D" w14:textId="77777777" w:rsidR="004A233E" w:rsidRPr="001F5410" w:rsidRDefault="004A233E" w:rsidP="00E47FC1">
      <w:pPr>
        <w:numPr>
          <w:ilvl w:val="2"/>
          <w:numId w:val="10"/>
        </w:numPr>
        <w:spacing w:before="120" w:after="0" w:line="280" w:lineRule="atLeast"/>
        <w:ind w:left="1276" w:hanging="425"/>
        <w:jc w:val="both"/>
        <w:rPr>
          <w:rFonts w:cs="Arial"/>
          <w:color w:val="auto"/>
        </w:rPr>
      </w:pPr>
      <w:r w:rsidRPr="001F5410">
        <w:rPr>
          <w:rFonts w:cs="Arial"/>
          <w:color w:val="auto"/>
        </w:rPr>
        <w:t xml:space="preserve">az inkubációs megállapodás </w:t>
      </w:r>
      <w:r w:rsidR="00746C39" w:rsidRPr="001F5410">
        <w:rPr>
          <w:rFonts w:cs="Arial"/>
          <w:color w:val="auto"/>
        </w:rPr>
        <w:t xml:space="preserve">benyújtása </w:t>
      </w:r>
      <w:r w:rsidRPr="001F5410">
        <w:rPr>
          <w:rFonts w:cs="Arial"/>
          <w:color w:val="auto"/>
        </w:rPr>
        <w:t>előtt felmerült költségek,</w:t>
      </w:r>
    </w:p>
    <w:p w14:paraId="159CBCC6" w14:textId="77777777" w:rsidR="00814E0C" w:rsidRPr="001F5410" w:rsidRDefault="00814E0C" w:rsidP="00E47FC1">
      <w:pPr>
        <w:numPr>
          <w:ilvl w:val="2"/>
          <w:numId w:val="10"/>
        </w:numPr>
        <w:spacing w:before="120" w:after="0" w:line="280" w:lineRule="atLeast"/>
        <w:ind w:left="1276" w:hanging="425"/>
        <w:jc w:val="both"/>
        <w:rPr>
          <w:rFonts w:cs="Arial"/>
          <w:color w:val="auto"/>
        </w:rPr>
      </w:pPr>
      <w:r w:rsidRPr="001F5410">
        <w:rPr>
          <w:rFonts w:cs="Arial"/>
          <w:color w:val="auto"/>
        </w:rPr>
        <w:t>biztosítéknyújtáshoz kapcsolódó költségek, jelzálog, bankgarancia költségei,</w:t>
      </w:r>
    </w:p>
    <w:p w14:paraId="3902B586" w14:textId="77777777" w:rsidR="00814E0C" w:rsidRPr="001F5410" w:rsidRDefault="00814E0C" w:rsidP="00E47FC1">
      <w:pPr>
        <w:numPr>
          <w:ilvl w:val="2"/>
          <w:numId w:val="10"/>
        </w:numPr>
        <w:spacing w:before="120" w:after="0" w:line="280" w:lineRule="atLeast"/>
        <w:ind w:left="1276" w:hanging="425"/>
        <w:jc w:val="both"/>
        <w:rPr>
          <w:rFonts w:cs="Arial"/>
          <w:color w:val="auto"/>
        </w:rPr>
      </w:pPr>
      <w:r w:rsidRPr="001F5410">
        <w:rPr>
          <w:rFonts w:cs="Arial"/>
          <w:color w:val="auto"/>
        </w:rPr>
        <w:t>kamatköltségek, kamattartozás kiegyenlítés;</w:t>
      </w:r>
    </w:p>
    <w:p w14:paraId="37FA94FF" w14:textId="77777777" w:rsidR="00814E0C" w:rsidRPr="001F5410" w:rsidRDefault="00814E0C" w:rsidP="00E47FC1">
      <w:pPr>
        <w:numPr>
          <w:ilvl w:val="2"/>
          <w:numId w:val="10"/>
        </w:numPr>
        <w:spacing w:before="120" w:after="0" w:line="280" w:lineRule="atLeast"/>
        <w:ind w:left="1276" w:hanging="425"/>
        <w:jc w:val="both"/>
        <w:rPr>
          <w:rFonts w:cs="Arial"/>
          <w:color w:val="auto"/>
        </w:rPr>
      </w:pPr>
      <w:r w:rsidRPr="001F5410">
        <w:rPr>
          <w:rFonts w:cs="Arial"/>
          <w:color w:val="auto"/>
        </w:rPr>
        <w:t>hitelkamat, kivéve a kamattámogatás vagy garanciadíj-támogatás formájában nyújtott vissza nem térítendő támogatás;</w:t>
      </w:r>
    </w:p>
    <w:p w14:paraId="2332C0C6" w14:textId="77777777" w:rsidR="00814E0C" w:rsidRPr="001F5410" w:rsidRDefault="00814E0C" w:rsidP="00E47FC1">
      <w:pPr>
        <w:numPr>
          <w:ilvl w:val="2"/>
          <w:numId w:val="10"/>
        </w:numPr>
        <w:spacing w:before="120" w:after="0" w:line="280" w:lineRule="atLeast"/>
        <w:ind w:left="1276" w:hanging="425"/>
        <w:jc w:val="both"/>
        <w:rPr>
          <w:rFonts w:cs="Arial"/>
          <w:color w:val="auto"/>
        </w:rPr>
      </w:pPr>
      <w:r w:rsidRPr="001F5410">
        <w:rPr>
          <w:rFonts w:cs="Arial"/>
          <w:color w:val="auto"/>
        </w:rPr>
        <w:t>hiteltúllépés költsége, egyéb pénzügyforgalmi költségek;</w:t>
      </w:r>
    </w:p>
    <w:p w14:paraId="6D1A2001" w14:textId="77777777" w:rsidR="00814E0C" w:rsidRPr="001F5410" w:rsidRDefault="00814E0C" w:rsidP="00E47FC1">
      <w:pPr>
        <w:numPr>
          <w:ilvl w:val="2"/>
          <w:numId w:val="10"/>
        </w:numPr>
        <w:spacing w:before="120" w:after="0" w:line="280" w:lineRule="atLeast"/>
        <w:ind w:left="1276" w:hanging="425"/>
        <w:jc w:val="both"/>
        <w:rPr>
          <w:rFonts w:cs="Arial"/>
          <w:color w:val="auto"/>
        </w:rPr>
      </w:pPr>
      <w:r w:rsidRPr="001F5410">
        <w:rPr>
          <w:rFonts w:cs="Arial"/>
          <w:color w:val="auto"/>
        </w:rPr>
        <w:t>deviza-átváltási jutalék;</w:t>
      </w:r>
    </w:p>
    <w:p w14:paraId="1E4AA96C" w14:textId="77777777" w:rsidR="00814E0C" w:rsidRPr="001F5410" w:rsidRDefault="00814E0C" w:rsidP="00E47FC1">
      <w:pPr>
        <w:numPr>
          <w:ilvl w:val="2"/>
          <w:numId w:val="10"/>
        </w:numPr>
        <w:spacing w:before="120" w:after="0" w:line="280" w:lineRule="atLeast"/>
        <w:ind w:left="1276" w:hanging="425"/>
        <w:jc w:val="both"/>
        <w:rPr>
          <w:rFonts w:cs="Arial"/>
          <w:color w:val="auto"/>
        </w:rPr>
      </w:pPr>
      <w:r w:rsidRPr="001F5410">
        <w:rPr>
          <w:rFonts w:cs="Arial"/>
          <w:color w:val="auto"/>
        </w:rPr>
        <w:t>pénzügyi, finanszírozási tranzakciókon realizált árfolyamveszteség;</w:t>
      </w:r>
    </w:p>
    <w:p w14:paraId="31524CCE" w14:textId="77777777" w:rsidR="00814E0C" w:rsidRPr="001F5410" w:rsidRDefault="00814E0C" w:rsidP="00E47FC1">
      <w:pPr>
        <w:numPr>
          <w:ilvl w:val="2"/>
          <w:numId w:val="10"/>
        </w:numPr>
        <w:spacing w:before="120" w:after="0" w:line="280" w:lineRule="atLeast"/>
        <w:ind w:left="1276" w:hanging="425"/>
        <w:jc w:val="both"/>
        <w:rPr>
          <w:rFonts w:cs="Arial"/>
          <w:color w:val="auto"/>
        </w:rPr>
      </w:pPr>
      <w:r w:rsidRPr="001F5410">
        <w:rPr>
          <w:rFonts w:cs="Arial"/>
          <w:color w:val="auto"/>
        </w:rPr>
        <w:t>bírságok, kötbérek és perköltségek, jutalom, illetve az olyan jutalom jellegű kifizetés, amely mögött a teljesítés nem igazolható</w:t>
      </w:r>
    </w:p>
    <w:p w14:paraId="3D5959FF" w14:textId="77777777" w:rsidR="00814E0C" w:rsidRPr="001F5410" w:rsidRDefault="00814E0C" w:rsidP="00E47FC1">
      <w:pPr>
        <w:numPr>
          <w:ilvl w:val="2"/>
          <w:numId w:val="10"/>
        </w:numPr>
        <w:spacing w:before="120" w:after="0" w:line="280" w:lineRule="atLeast"/>
        <w:ind w:left="1276" w:hanging="425"/>
        <w:jc w:val="both"/>
        <w:rPr>
          <w:rFonts w:cs="Arial"/>
          <w:color w:val="auto"/>
        </w:rPr>
      </w:pPr>
      <w:r w:rsidRPr="001F5410">
        <w:rPr>
          <w:rFonts w:cs="Arial"/>
          <w:color w:val="auto"/>
        </w:rPr>
        <w:t>kiszállási díj,</w:t>
      </w:r>
    </w:p>
    <w:p w14:paraId="27DE5957" w14:textId="77777777" w:rsidR="00814E0C" w:rsidRPr="001F5410" w:rsidRDefault="00814E0C" w:rsidP="00E47FC1">
      <w:pPr>
        <w:numPr>
          <w:ilvl w:val="2"/>
          <w:numId w:val="10"/>
        </w:numPr>
        <w:spacing w:before="120" w:after="0" w:line="280" w:lineRule="atLeast"/>
        <w:ind w:left="1276" w:hanging="425"/>
        <w:jc w:val="both"/>
        <w:rPr>
          <w:rFonts w:cs="Arial"/>
          <w:color w:val="auto"/>
        </w:rPr>
      </w:pPr>
      <w:r w:rsidRPr="001F5410">
        <w:rPr>
          <w:rFonts w:cs="Arial"/>
          <w:color w:val="auto"/>
        </w:rPr>
        <w:t>jogszabály-frissítési díj,</w:t>
      </w:r>
    </w:p>
    <w:p w14:paraId="18161FF2" w14:textId="77777777" w:rsidR="00814E0C" w:rsidRPr="001F5410" w:rsidRDefault="00814E0C" w:rsidP="00E47FC1">
      <w:pPr>
        <w:numPr>
          <w:ilvl w:val="2"/>
          <w:numId w:val="10"/>
        </w:numPr>
        <w:spacing w:before="120" w:after="0" w:line="280" w:lineRule="atLeast"/>
        <w:ind w:left="1276" w:hanging="425"/>
        <w:jc w:val="both"/>
        <w:rPr>
          <w:rFonts w:cs="Arial"/>
          <w:color w:val="auto"/>
        </w:rPr>
      </w:pPr>
      <w:r w:rsidRPr="001F5410">
        <w:rPr>
          <w:rFonts w:cs="Arial"/>
          <w:color w:val="auto"/>
        </w:rPr>
        <w:t>levonható ÁFA,</w:t>
      </w:r>
    </w:p>
    <w:p w14:paraId="23D44961" w14:textId="77777777" w:rsidR="00814E0C" w:rsidRPr="001F5410" w:rsidRDefault="00814E0C" w:rsidP="00E47FC1">
      <w:pPr>
        <w:numPr>
          <w:ilvl w:val="2"/>
          <w:numId w:val="10"/>
        </w:numPr>
        <w:spacing w:before="120" w:after="0" w:line="280" w:lineRule="atLeast"/>
        <w:ind w:left="1276" w:hanging="425"/>
        <w:jc w:val="both"/>
        <w:rPr>
          <w:rFonts w:cs="Arial"/>
          <w:color w:val="auto"/>
        </w:rPr>
      </w:pPr>
      <w:r w:rsidRPr="001F5410">
        <w:rPr>
          <w:rFonts w:cs="Arial"/>
          <w:color w:val="auto"/>
        </w:rPr>
        <w:t>jármű (gépjármű, vízi jármű, légi jármű, vasúti jármű), pótkocsi, félpótkocsi beszerzése,</w:t>
      </w:r>
    </w:p>
    <w:p w14:paraId="220FC623" w14:textId="77777777" w:rsidR="00814E0C" w:rsidRPr="001F5410" w:rsidRDefault="00814E0C" w:rsidP="00E47FC1">
      <w:pPr>
        <w:numPr>
          <w:ilvl w:val="2"/>
          <w:numId w:val="10"/>
        </w:numPr>
        <w:spacing w:before="120" w:after="0" w:line="280" w:lineRule="atLeast"/>
        <w:ind w:left="1276" w:hanging="425"/>
        <w:jc w:val="both"/>
        <w:rPr>
          <w:rFonts w:cs="Arial"/>
          <w:color w:val="auto"/>
        </w:rPr>
      </w:pPr>
      <w:r w:rsidRPr="001F5410">
        <w:rPr>
          <w:rFonts w:cs="Arial"/>
          <w:color w:val="auto"/>
        </w:rPr>
        <w:t>földmunkagépek, útépítőgépek,</w:t>
      </w:r>
    </w:p>
    <w:p w14:paraId="5230F385" w14:textId="77777777" w:rsidR="00814E0C" w:rsidRPr="001F5410" w:rsidRDefault="00814E0C" w:rsidP="00E47FC1">
      <w:pPr>
        <w:numPr>
          <w:ilvl w:val="2"/>
          <w:numId w:val="10"/>
        </w:numPr>
        <w:spacing w:before="120" w:after="0" w:line="280" w:lineRule="atLeast"/>
        <w:ind w:left="1276" w:hanging="425"/>
        <w:jc w:val="both"/>
        <w:rPr>
          <w:rFonts w:cs="Arial"/>
          <w:color w:val="auto"/>
        </w:rPr>
      </w:pPr>
      <w:r w:rsidRPr="001F5410">
        <w:rPr>
          <w:rFonts w:cs="Arial"/>
          <w:color w:val="auto"/>
        </w:rPr>
        <w:t>szerszámkészlet,</w:t>
      </w:r>
    </w:p>
    <w:p w14:paraId="3AFB281B" w14:textId="77777777" w:rsidR="00814E0C" w:rsidRPr="001F5410" w:rsidRDefault="00814E0C" w:rsidP="00E47FC1">
      <w:pPr>
        <w:numPr>
          <w:ilvl w:val="2"/>
          <w:numId w:val="10"/>
        </w:numPr>
        <w:spacing w:before="120" w:after="0" w:line="280" w:lineRule="atLeast"/>
        <w:ind w:left="1276" w:hanging="425"/>
        <w:jc w:val="both"/>
        <w:rPr>
          <w:rFonts w:cs="Arial"/>
          <w:color w:val="auto"/>
        </w:rPr>
      </w:pPr>
      <w:r w:rsidRPr="001F5410">
        <w:rPr>
          <w:rFonts w:cs="Arial"/>
          <w:color w:val="auto"/>
        </w:rPr>
        <w:t>műszaki eszközök felújítási, karbantartási költségei,</w:t>
      </w:r>
    </w:p>
    <w:p w14:paraId="503E7823" w14:textId="77777777" w:rsidR="00814E0C" w:rsidRPr="001F5410" w:rsidRDefault="00814E0C" w:rsidP="00E47FC1">
      <w:pPr>
        <w:numPr>
          <w:ilvl w:val="2"/>
          <w:numId w:val="10"/>
        </w:numPr>
        <w:spacing w:before="120" w:after="0" w:line="280" w:lineRule="atLeast"/>
        <w:ind w:left="1276" w:hanging="425"/>
        <w:jc w:val="both"/>
        <w:rPr>
          <w:rFonts w:cs="Arial"/>
          <w:color w:val="auto"/>
        </w:rPr>
      </w:pPr>
      <w:r w:rsidRPr="001F5410">
        <w:rPr>
          <w:rFonts w:cs="Arial"/>
          <w:color w:val="auto"/>
        </w:rPr>
        <w:t>eszközök leszerelési költsége,</w:t>
      </w:r>
    </w:p>
    <w:p w14:paraId="0793B8E0" w14:textId="77777777" w:rsidR="00814E0C" w:rsidRPr="001F5410" w:rsidRDefault="00814E0C" w:rsidP="00E47FC1">
      <w:pPr>
        <w:numPr>
          <w:ilvl w:val="2"/>
          <w:numId w:val="10"/>
        </w:numPr>
        <w:spacing w:before="120" w:after="0" w:line="280" w:lineRule="atLeast"/>
        <w:ind w:left="1276" w:hanging="425"/>
        <w:jc w:val="both"/>
        <w:rPr>
          <w:rFonts w:cs="Arial"/>
          <w:color w:val="auto"/>
        </w:rPr>
      </w:pPr>
      <w:r w:rsidRPr="001F5410">
        <w:rPr>
          <w:rFonts w:cs="Arial"/>
          <w:color w:val="auto"/>
        </w:rPr>
        <w:t>szállítási biztosítás és a vámkezelés költsége,</w:t>
      </w:r>
    </w:p>
    <w:p w14:paraId="49281AE7" w14:textId="1A736B65" w:rsidR="00814E0C" w:rsidRPr="001F5410" w:rsidRDefault="00814E0C" w:rsidP="00E47FC1">
      <w:pPr>
        <w:numPr>
          <w:ilvl w:val="2"/>
          <w:numId w:val="10"/>
        </w:numPr>
        <w:spacing w:before="120" w:after="0" w:line="280" w:lineRule="atLeast"/>
        <w:ind w:left="1276" w:hanging="425"/>
        <w:jc w:val="both"/>
        <w:rPr>
          <w:rFonts w:cs="Arial"/>
          <w:color w:val="auto"/>
        </w:rPr>
      </w:pPr>
      <w:r w:rsidRPr="001F5410">
        <w:rPr>
          <w:rFonts w:cs="Arial"/>
          <w:color w:val="auto"/>
        </w:rPr>
        <w:t xml:space="preserve">azon eszközök, berendezések, amelyek </w:t>
      </w:r>
      <w:proofErr w:type="gramStart"/>
      <w:r w:rsidRPr="001F5410">
        <w:rPr>
          <w:rFonts w:cs="Arial"/>
          <w:color w:val="auto"/>
        </w:rPr>
        <w:t>a</w:t>
      </w:r>
      <w:proofErr w:type="gramEnd"/>
      <w:r w:rsidRPr="001F5410">
        <w:rPr>
          <w:rFonts w:cs="Arial"/>
          <w:color w:val="auto"/>
        </w:rPr>
        <w:t xml:space="preserve"> </w:t>
      </w:r>
      <w:r w:rsidR="00EB5CD1">
        <w:rPr>
          <w:rFonts w:cs="Arial"/>
          <w:color w:val="auto"/>
        </w:rPr>
        <w:t>inkubációs kérelem</w:t>
      </w:r>
      <w:r w:rsidRPr="001F5410">
        <w:rPr>
          <w:rFonts w:cs="Arial"/>
          <w:color w:val="auto"/>
        </w:rPr>
        <w:t xml:space="preserve"> benyújtása előtt bérleti vagy egyéb hasonló konstrukció keretében, továbbá tesztelési, próbaüzemi céllal a támogatást igénylőnél bármely telephelyen már használatban voltak,</w:t>
      </w:r>
    </w:p>
    <w:p w14:paraId="229CEC3B" w14:textId="77777777" w:rsidR="00814E0C" w:rsidRPr="001F5410" w:rsidRDefault="00814E0C" w:rsidP="00E47FC1">
      <w:pPr>
        <w:numPr>
          <w:ilvl w:val="2"/>
          <w:numId w:val="10"/>
        </w:numPr>
        <w:spacing w:before="120" w:after="0" w:line="280" w:lineRule="atLeast"/>
        <w:ind w:left="1276" w:hanging="425"/>
        <w:jc w:val="both"/>
        <w:rPr>
          <w:rFonts w:cs="Arial"/>
          <w:color w:val="auto"/>
        </w:rPr>
      </w:pPr>
      <w:r w:rsidRPr="001F5410">
        <w:rPr>
          <w:rFonts w:cs="Arial"/>
          <w:color w:val="auto"/>
        </w:rPr>
        <w:t>készletek beszerzése,</w:t>
      </w:r>
    </w:p>
    <w:p w14:paraId="791F64E1" w14:textId="77777777" w:rsidR="00814E0C" w:rsidRPr="001F5410" w:rsidRDefault="00814E0C" w:rsidP="00E47FC1">
      <w:pPr>
        <w:numPr>
          <w:ilvl w:val="2"/>
          <w:numId w:val="10"/>
        </w:numPr>
        <w:spacing w:before="120" w:after="0" w:line="280" w:lineRule="atLeast"/>
        <w:ind w:left="1276" w:hanging="425"/>
        <w:jc w:val="both"/>
        <w:rPr>
          <w:rFonts w:cs="Arial"/>
          <w:color w:val="auto"/>
        </w:rPr>
      </w:pPr>
      <w:r w:rsidRPr="001F5410">
        <w:rPr>
          <w:rFonts w:cs="Arial"/>
          <w:color w:val="auto"/>
        </w:rPr>
        <w:lastRenderedPageBreak/>
        <w:t>termelési és/vagy szolgáltatási jellegű licenc, know-how éves ismétlődő (megújítási, forgalom utáni) díja,</w:t>
      </w:r>
    </w:p>
    <w:p w14:paraId="446DF696" w14:textId="77777777" w:rsidR="00814E0C" w:rsidRPr="001F5410" w:rsidRDefault="00814E0C" w:rsidP="00E47FC1">
      <w:pPr>
        <w:numPr>
          <w:ilvl w:val="2"/>
          <w:numId w:val="10"/>
        </w:numPr>
        <w:spacing w:before="120" w:after="0" w:line="280" w:lineRule="atLeast"/>
        <w:ind w:left="1276" w:hanging="425"/>
        <w:jc w:val="both"/>
        <w:rPr>
          <w:rFonts w:cs="Arial"/>
          <w:color w:val="auto"/>
        </w:rPr>
      </w:pPr>
      <w:r w:rsidRPr="001F5410">
        <w:rPr>
          <w:rFonts w:cs="Arial"/>
          <w:color w:val="auto"/>
        </w:rPr>
        <w:t>nem termelési és/vagy szolgáltatási jellegű know-how vásárlása a szoftverek kivételével,</w:t>
      </w:r>
    </w:p>
    <w:p w14:paraId="4999B33B" w14:textId="77777777" w:rsidR="00814E0C" w:rsidRPr="001F5410" w:rsidRDefault="00814E0C" w:rsidP="00E47FC1">
      <w:pPr>
        <w:numPr>
          <w:ilvl w:val="2"/>
          <w:numId w:val="10"/>
        </w:numPr>
        <w:spacing w:before="120" w:after="0" w:line="280" w:lineRule="atLeast"/>
        <w:ind w:left="1276" w:hanging="425"/>
        <w:jc w:val="both"/>
        <w:rPr>
          <w:rFonts w:cs="Arial"/>
          <w:color w:val="auto"/>
        </w:rPr>
      </w:pPr>
      <w:r w:rsidRPr="001F5410">
        <w:rPr>
          <w:rFonts w:cs="Arial"/>
          <w:color w:val="auto"/>
        </w:rPr>
        <w:t>informatikai eszközök felújítási, karbantartási költsége,</w:t>
      </w:r>
    </w:p>
    <w:p w14:paraId="287DB700" w14:textId="77777777" w:rsidR="004A233E" w:rsidRPr="001F5410" w:rsidRDefault="00814E0C" w:rsidP="00E47FC1">
      <w:pPr>
        <w:numPr>
          <w:ilvl w:val="2"/>
          <w:numId w:val="10"/>
        </w:numPr>
        <w:spacing w:before="120" w:after="0" w:line="280" w:lineRule="atLeast"/>
        <w:ind w:left="1276" w:hanging="425"/>
        <w:jc w:val="both"/>
        <w:rPr>
          <w:rFonts w:cs="Arial"/>
          <w:color w:val="auto"/>
        </w:rPr>
      </w:pPr>
      <w:r w:rsidRPr="001F5410">
        <w:rPr>
          <w:rFonts w:cs="Arial"/>
          <w:color w:val="auto"/>
        </w:rPr>
        <w:t>terméktámogatási díj</w:t>
      </w:r>
      <w:r w:rsidR="004A233E" w:rsidRPr="001F5410">
        <w:rPr>
          <w:rFonts w:cs="Arial"/>
          <w:color w:val="auto"/>
        </w:rPr>
        <w:t>,</w:t>
      </w:r>
    </w:p>
    <w:p w14:paraId="79E2494C" w14:textId="77777777" w:rsidR="004A233E" w:rsidRPr="001F5410" w:rsidRDefault="004A233E" w:rsidP="00E47FC1">
      <w:pPr>
        <w:numPr>
          <w:ilvl w:val="2"/>
          <w:numId w:val="10"/>
        </w:numPr>
        <w:spacing w:before="120" w:after="0" w:line="280" w:lineRule="atLeast"/>
        <w:ind w:left="1276" w:hanging="425"/>
        <w:jc w:val="both"/>
        <w:rPr>
          <w:rFonts w:cs="Arial"/>
          <w:color w:val="auto"/>
        </w:rPr>
      </w:pPr>
      <w:r w:rsidRPr="001F5410">
        <w:rPr>
          <w:rFonts w:cs="Arial"/>
          <w:color w:val="auto"/>
        </w:rPr>
        <w:t>szóbeli tanácsadás.</w:t>
      </w:r>
    </w:p>
    <w:p w14:paraId="7922E1B1" w14:textId="77777777" w:rsidR="004A233E" w:rsidRPr="001F5410" w:rsidRDefault="004A233E" w:rsidP="00E47FC1">
      <w:pPr>
        <w:numPr>
          <w:ilvl w:val="2"/>
          <w:numId w:val="10"/>
        </w:numPr>
        <w:spacing w:before="120" w:after="0" w:line="280" w:lineRule="atLeast"/>
        <w:ind w:left="1276" w:hanging="425"/>
        <w:jc w:val="both"/>
        <w:rPr>
          <w:rFonts w:cs="Arial"/>
          <w:color w:val="auto"/>
        </w:rPr>
      </w:pPr>
      <w:r w:rsidRPr="001F5410">
        <w:rPr>
          <w:rFonts w:cs="Arial"/>
          <w:color w:val="auto"/>
        </w:rPr>
        <w:t>reprezentációs költségek,</w:t>
      </w:r>
    </w:p>
    <w:p w14:paraId="4A393185" w14:textId="77777777" w:rsidR="004A233E" w:rsidRPr="001F5410" w:rsidRDefault="004A233E" w:rsidP="00E47FC1">
      <w:pPr>
        <w:numPr>
          <w:ilvl w:val="2"/>
          <w:numId w:val="10"/>
        </w:numPr>
        <w:spacing w:before="120" w:after="0" w:line="280" w:lineRule="atLeast"/>
        <w:ind w:left="1276" w:hanging="425"/>
        <w:jc w:val="both"/>
        <w:rPr>
          <w:rFonts w:cs="Arial"/>
          <w:color w:val="auto"/>
        </w:rPr>
      </w:pPr>
      <w:r w:rsidRPr="001F5410">
        <w:rPr>
          <w:rFonts w:cs="Arial"/>
          <w:color w:val="auto"/>
        </w:rPr>
        <w:t>utazási- és szállásköltségek, kivéve az 5.5. 1) b) pontban nevesített utazási- és szállásköltségeket,</w:t>
      </w:r>
    </w:p>
    <w:p w14:paraId="0F2D9CA7" w14:textId="77777777" w:rsidR="004A233E" w:rsidRPr="001F5410" w:rsidRDefault="004A233E" w:rsidP="00E47FC1">
      <w:pPr>
        <w:numPr>
          <w:ilvl w:val="2"/>
          <w:numId w:val="10"/>
        </w:numPr>
        <w:spacing w:before="120" w:after="0" w:line="280" w:lineRule="atLeast"/>
        <w:ind w:left="1276" w:hanging="425"/>
        <w:jc w:val="both"/>
        <w:rPr>
          <w:rFonts w:cs="Arial"/>
          <w:color w:val="auto"/>
        </w:rPr>
      </w:pPr>
      <w:r w:rsidRPr="001F5410">
        <w:rPr>
          <w:rFonts w:cs="Arial"/>
          <w:color w:val="auto"/>
        </w:rPr>
        <w:t>irodabútor,</w:t>
      </w:r>
    </w:p>
    <w:p w14:paraId="63DF6445" w14:textId="77777777" w:rsidR="00814E0C" w:rsidRPr="001F5410" w:rsidRDefault="00814E0C" w:rsidP="006B4DA9">
      <w:pPr>
        <w:spacing w:before="120" w:after="0" w:line="280" w:lineRule="atLeast"/>
        <w:ind w:left="1276"/>
        <w:jc w:val="both"/>
        <w:rPr>
          <w:rFonts w:cs="Arial"/>
          <w:color w:val="auto"/>
        </w:rPr>
      </w:pPr>
    </w:p>
    <w:p w14:paraId="33D481AF" w14:textId="77777777" w:rsidR="00DE008E" w:rsidRPr="001F5410" w:rsidRDefault="00DE008E" w:rsidP="00DE008E">
      <w:pPr>
        <w:spacing w:before="120" w:after="0" w:line="280" w:lineRule="atLeast"/>
        <w:jc w:val="both"/>
        <w:rPr>
          <w:rFonts w:cs="Arial"/>
          <w:color w:val="auto"/>
          <w:lang w:eastAsia="hu-HU"/>
        </w:rPr>
      </w:pPr>
      <w:r w:rsidRPr="001F5410">
        <w:rPr>
          <w:rFonts w:cs="Arial"/>
          <w:color w:val="auto"/>
          <w:lang w:eastAsia="hu-HU"/>
        </w:rPr>
        <w:t xml:space="preserve">Az értékesítést végző vagy szolgáltatást nyújtó fél és a kedvezményezett nem tekinthető egymástól függetlennek, ha az értékesítést végző vagy a szolgáltatást nyújtó kiválasztásakor, a kiválasztást megelőző 3 éven belül vagy az értékesítésre vagy szolgáltatásnyújtásra irányuló jogviszony fennállása alatt: </w:t>
      </w:r>
    </w:p>
    <w:p w14:paraId="399A412E" w14:textId="77777777" w:rsidR="00DE008E" w:rsidRPr="001F5410" w:rsidRDefault="00DE008E" w:rsidP="00E47FC1">
      <w:pPr>
        <w:pStyle w:val="Listaszerbekezds"/>
        <w:numPr>
          <w:ilvl w:val="0"/>
          <w:numId w:val="18"/>
        </w:numPr>
        <w:spacing w:before="120" w:after="0" w:line="280" w:lineRule="atLeast"/>
        <w:jc w:val="both"/>
        <w:rPr>
          <w:rFonts w:cs="Arial"/>
          <w:color w:val="auto"/>
          <w:lang w:eastAsia="hu-HU"/>
        </w:rPr>
      </w:pPr>
      <w:r w:rsidRPr="001F5410">
        <w:rPr>
          <w:rFonts w:cs="Arial"/>
          <w:color w:val="auto"/>
          <w:lang w:eastAsia="hu-HU"/>
        </w:rPr>
        <w:t xml:space="preserve">a kedvezményezett és az értékesítést végző vagy szolgáltatást nyújtó fél között tulajdonosi vagy tagsági jogviszony áll(t) fenn; </w:t>
      </w:r>
    </w:p>
    <w:p w14:paraId="53F207A4" w14:textId="77777777" w:rsidR="00DE008E" w:rsidRPr="001F5410" w:rsidRDefault="00DE008E" w:rsidP="00E47FC1">
      <w:pPr>
        <w:pStyle w:val="Listaszerbekezds"/>
        <w:numPr>
          <w:ilvl w:val="0"/>
          <w:numId w:val="18"/>
        </w:numPr>
        <w:spacing w:before="120" w:after="0" w:line="280" w:lineRule="atLeast"/>
        <w:jc w:val="both"/>
        <w:rPr>
          <w:rFonts w:cs="Arial"/>
          <w:color w:val="auto"/>
          <w:lang w:eastAsia="hu-HU"/>
        </w:rPr>
      </w:pPr>
      <w:r w:rsidRPr="001F5410">
        <w:rPr>
          <w:rFonts w:cs="Arial"/>
          <w:color w:val="auto"/>
          <w:lang w:eastAsia="hu-HU"/>
        </w:rPr>
        <w:t xml:space="preserve">a kedvezményezett tagja, tulajdonosa, vezető tisztségviselője, felügyelőbizottsági tagja az értékesítést végző vagy szolgáltatást nyújtó fél tagja, tulajdonosa, vezető tisztségviselője, felügyelőbizottsági tagja (volt); </w:t>
      </w:r>
    </w:p>
    <w:p w14:paraId="42DDC053" w14:textId="77777777" w:rsidR="00DE008E" w:rsidRPr="001F5410" w:rsidRDefault="00DE008E" w:rsidP="00E47FC1">
      <w:pPr>
        <w:pStyle w:val="Listaszerbekezds"/>
        <w:numPr>
          <w:ilvl w:val="0"/>
          <w:numId w:val="18"/>
        </w:numPr>
        <w:spacing w:before="120" w:after="0" w:line="280" w:lineRule="atLeast"/>
        <w:jc w:val="both"/>
        <w:rPr>
          <w:rFonts w:cs="Arial"/>
          <w:color w:val="auto"/>
          <w:lang w:eastAsia="hu-HU"/>
        </w:rPr>
      </w:pPr>
      <w:r w:rsidRPr="001F5410">
        <w:rPr>
          <w:rFonts w:cs="Arial"/>
          <w:color w:val="auto"/>
          <w:lang w:eastAsia="hu-HU"/>
        </w:rPr>
        <w:t xml:space="preserve">az értékesítést végző vagy szolgáltatást nyújtó fél tagja, tulajdonosa, vezető tisztségviselője, felügyelőbizottsági tagja a kedvezményezett tagja, tulajdonosa, vezető tisztségviselője, felügyelőbizottsági tagja (volt) vagy </w:t>
      </w:r>
    </w:p>
    <w:p w14:paraId="39305B2F" w14:textId="77777777" w:rsidR="00DE008E" w:rsidRPr="001F5410" w:rsidRDefault="00DE008E" w:rsidP="00E47FC1">
      <w:pPr>
        <w:pStyle w:val="Listaszerbekezds"/>
        <w:numPr>
          <w:ilvl w:val="0"/>
          <w:numId w:val="18"/>
        </w:numPr>
        <w:spacing w:before="120" w:after="0" w:line="280" w:lineRule="atLeast"/>
        <w:jc w:val="both"/>
        <w:rPr>
          <w:rFonts w:cs="Arial"/>
          <w:color w:val="auto"/>
          <w:lang w:eastAsia="hu-HU"/>
        </w:rPr>
      </w:pPr>
      <w:r w:rsidRPr="001F5410">
        <w:rPr>
          <w:rFonts w:cs="Arial"/>
          <w:color w:val="auto"/>
          <w:lang w:eastAsia="hu-HU"/>
        </w:rPr>
        <w:t xml:space="preserve">a kedvezményezett tagjának, tulajdonosának, vezető tisztségviselőjének, felügyelőbizottsági tagjának közeli hozzátartozója az értékesítést végző vagy szolgáltatást nyújtó fél tagja, tulajdonosa, vezető tisztségviselője, felügyelőbizottsági tagja (volt) vagy az értékesítést végző vagy szolgáltatást nyújtó fél tagjának, tulajdonosának, vezető tisztségviselőjének, felügyelőbizottsági tagjának közeli hozzátartozója a kedvezményezett tagja, tulajdonosa, vezető tisztségviselője, felügyelőbizottsági tagja (volt). </w:t>
      </w:r>
    </w:p>
    <w:p w14:paraId="4E0D44CD" w14:textId="77777777" w:rsidR="00DE008E" w:rsidRPr="001F5410" w:rsidRDefault="00DE008E" w:rsidP="00E47FC1">
      <w:pPr>
        <w:pStyle w:val="Listaszerbekezds"/>
        <w:numPr>
          <w:ilvl w:val="0"/>
          <w:numId w:val="18"/>
        </w:numPr>
        <w:spacing w:before="120" w:after="0" w:line="280" w:lineRule="atLeast"/>
        <w:jc w:val="both"/>
        <w:rPr>
          <w:rFonts w:cs="Arial"/>
          <w:color w:val="auto"/>
          <w:lang w:eastAsia="hu-HU"/>
        </w:rPr>
      </w:pPr>
      <w:r w:rsidRPr="001F5410">
        <w:rPr>
          <w:rFonts w:cs="Arial"/>
          <w:color w:val="auto"/>
          <w:lang w:eastAsia="hu-HU"/>
        </w:rPr>
        <w:t xml:space="preserve">az értékesítést végző vagy a szolgáltatást nyújtó a Kedvezményezettel munkaviszonyban, közalkalmazotti, kormányzati szolgálati, közszolgálati jogviszonyban vagy munkavégzésre irányuló egyéb jogviszonyban áll(t), illetve a Kedvezményezett cégben döntési, felügyeleti, irányítói jogkört gyakorol(t), </w:t>
      </w:r>
      <w:proofErr w:type="gramStart"/>
      <w:r w:rsidRPr="001F5410">
        <w:rPr>
          <w:rFonts w:cs="Arial"/>
          <w:color w:val="auto"/>
          <w:lang w:eastAsia="hu-HU"/>
        </w:rPr>
        <w:t>valamint</w:t>
      </w:r>
      <w:proofErr w:type="gramEnd"/>
      <w:r w:rsidRPr="001F5410">
        <w:rPr>
          <w:rFonts w:cs="Arial"/>
          <w:color w:val="auto"/>
          <w:lang w:eastAsia="hu-HU"/>
        </w:rPr>
        <w:t xml:space="preserve"> ha a Kedvezményezett vállalkozásában felügyeleti, irányítói jogkört gyakorló személynek a Ptk. 8:1. § (1) bekezdés 1. pontja szerinti közeli hozzátartozójának minősül(t).</w:t>
      </w:r>
    </w:p>
    <w:p w14:paraId="0C168E5A" w14:textId="65B311E7" w:rsidR="00814E0C" w:rsidRDefault="00DE008E" w:rsidP="001D7D60">
      <w:pPr>
        <w:spacing w:before="120" w:after="0" w:line="280" w:lineRule="atLeast"/>
        <w:jc w:val="both"/>
        <w:rPr>
          <w:rFonts w:cs="Arial"/>
          <w:color w:val="auto"/>
          <w:lang w:eastAsia="hu-HU"/>
        </w:rPr>
      </w:pPr>
      <w:r w:rsidRPr="001F5410">
        <w:rPr>
          <w:rFonts w:cs="Arial"/>
          <w:color w:val="auto"/>
          <w:lang w:eastAsia="hu-HU"/>
        </w:rPr>
        <w:t xml:space="preserve">Elszámolható költségek számlánkénti legkisebb (bruttó) összege 5000 Ft, ez alatt költséget elszámolni nem lehet. A Felhívásban rögzített elszámolható bérköltségre vonatkozó havi korlátozások heti 40 óra foglalkoztatásra irányuló jogviszonyra vonatkoznak, melyek csökkenése esetén az elszámolható bérköltség korlátja is arányosan csökken. Egy adott beszerzésből jelen projekt keretében a támogatás terhére elszámolt összeget más támogatott (beleértve az EU által társfinanszírozott) projektben nem lehet elszámolni (kettős finanszírozás tilalma). Az adott projekt esetében támogatható tevékenységeket, az ezek </w:t>
      </w:r>
      <w:r w:rsidRPr="001F5410">
        <w:rPr>
          <w:rFonts w:cs="Arial"/>
          <w:color w:val="auto"/>
          <w:lang w:eastAsia="hu-HU"/>
        </w:rPr>
        <w:lastRenderedPageBreak/>
        <w:t>keretében elszámolható költségtípusokat (esetlegesen azok projekten belüli mértékét/összegét) és azok támogatási kategória szerinti besorolását a Felhívás határozza meg.</w:t>
      </w:r>
    </w:p>
    <w:p w14:paraId="21C2CA13" w14:textId="431D6E59" w:rsidR="00CF6079" w:rsidRPr="001F5410" w:rsidRDefault="00CF6079" w:rsidP="00CF6079">
      <w:pPr>
        <w:spacing w:before="120" w:after="0" w:line="280" w:lineRule="atLeast"/>
        <w:jc w:val="both"/>
        <w:rPr>
          <w:rFonts w:cs="Arial"/>
          <w:color w:val="auto"/>
          <w:lang w:eastAsia="hu-HU"/>
        </w:rPr>
      </w:pPr>
      <w:r w:rsidRPr="00CF6079">
        <w:rPr>
          <w:rFonts w:cs="Arial"/>
          <w:color w:val="auto"/>
          <w:lang w:eastAsia="hu-HU"/>
        </w:rPr>
        <w:t>A jelen Felhívás alapján induló vállalkozásnak nyújtott támogatás nem fordítható az Inkubátor által nyújtott tőkebefektetés és annak elvárt hozamának biztosítására. Amennyiben az induló vállalkozásnak nyújtott támogatással a kedvezményezett startup nem számol el teljes körűen, a kedvezményezett startup a fel nem használt támogatást (beleértve az előleget is) köteles az inkubátori megállapodásban meghatározott kamattal visszafizetni az Inkubátor által megjelölt bankszámlára, és a fel nem használt támogatást nem fordíthatja az Inkubátor által nyújtott tőkebefektetés és annak elvárt hozamának biztosítására.</w:t>
      </w:r>
    </w:p>
    <w:p w14:paraId="585FB9A8" w14:textId="77777777" w:rsidR="00814E0C" w:rsidRPr="001F5410" w:rsidRDefault="00814E0C" w:rsidP="00E47FC1">
      <w:pPr>
        <w:pStyle w:val="Cmsor2"/>
        <w:numPr>
          <w:ilvl w:val="1"/>
          <w:numId w:val="4"/>
        </w:numPr>
        <w:spacing w:line="280" w:lineRule="atLeast"/>
        <w:ind w:left="1276" w:hanging="992"/>
        <w:jc w:val="both"/>
        <w:rPr>
          <w:rFonts w:ascii="Arial" w:hAnsi="Arial" w:cs="Arial"/>
          <w:b w:val="0"/>
          <w:color w:val="auto"/>
          <w:sz w:val="28"/>
          <w:szCs w:val="28"/>
        </w:rPr>
      </w:pPr>
      <w:bookmarkStart w:id="285" w:name="_Toc405190870"/>
      <w:bookmarkStart w:id="286" w:name="_Toc158716352"/>
      <w:r w:rsidRPr="001F5410">
        <w:rPr>
          <w:rFonts w:ascii="Arial" w:hAnsi="Arial" w:cs="Arial"/>
          <w:b w:val="0"/>
          <w:color w:val="auto"/>
          <w:sz w:val="28"/>
          <w:szCs w:val="28"/>
        </w:rPr>
        <w:t xml:space="preserve">Az állami támogatásokra vonatkozó </w:t>
      </w:r>
      <w:bookmarkEnd w:id="285"/>
      <w:r w:rsidRPr="001F5410">
        <w:rPr>
          <w:rFonts w:ascii="Arial" w:hAnsi="Arial" w:cs="Arial"/>
          <w:b w:val="0"/>
          <w:color w:val="auto"/>
          <w:sz w:val="28"/>
          <w:szCs w:val="28"/>
        </w:rPr>
        <w:t>rendelkezések</w:t>
      </w:r>
      <w:bookmarkEnd w:id="286"/>
    </w:p>
    <w:p w14:paraId="6B624D40" w14:textId="77777777" w:rsidR="00814E0C" w:rsidRPr="001F5410" w:rsidRDefault="00814E0C" w:rsidP="006B4DA9">
      <w:pPr>
        <w:spacing w:after="0" w:line="280" w:lineRule="atLeast"/>
        <w:ind w:right="150"/>
        <w:jc w:val="both"/>
        <w:rPr>
          <w:rFonts w:ascii="Franklin Gothic Book" w:hAnsi="Franklin Gothic Book" w:cs="Arial"/>
          <w:i/>
          <w:color w:val="auto"/>
        </w:rPr>
      </w:pPr>
      <w:bookmarkStart w:id="287" w:name="35"/>
      <w:bookmarkStart w:id="288" w:name="59"/>
      <w:bookmarkStart w:id="289" w:name="60"/>
      <w:bookmarkStart w:id="290" w:name="63"/>
      <w:bookmarkStart w:id="291" w:name="64"/>
      <w:bookmarkStart w:id="292" w:name="65"/>
      <w:bookmarkStart w:id="293" w:name="66"/>
      <w:bookmarkStart w:id="294" w:name="67"/>
      <w:bookmarkStart w:id="295" w:name="72"/>
      <w:bookmarkStart w:id="296" w:name="73"/>
      <w:bookmarkStart w:id="297" w:name="74"/>
      <w:bookmarkStart w:id="298" w:name="75"/>
      <w:bookmarkStart w:id="299" w:name="76"/>
      <w:bookmarkStart w:id="300" w:name="77"/>
      <w:bookmarkStart w:id="301" w:name="78"/>
      <w:bookmarkStart w:id="302" w:name="79"/>
      <w:bookmarkStart w:id="303" w:name="81"/>
      <w:bookmarkStart w:id="304" w:name="82"/>
      <w:bookmarkStart w:id="305" w:name="83"/>
      <w:bookmarkStart w:id="306" w:name="pr560"/>
      <w:bookmarkStart w:id="307" w:name="pr561"/>
      <w:bookmarkStart w:id="308" w:name="pr720"/>
      <w:bookmarkStart w:id="309" w:name="pr721"/>
      <w:bookmarkStart w:id="310" w:name="pr722"/>
      <w:bookmarkStart w:id="311" w:name="pr723"/>
      <w:bookmarkStart w:id="312" w:name="pr738"/>
      <w:bookmarkStart w:id="313" w:name="pr733"/>
      <w:bookmarkStart w:id="314" w:name="pr734"/>
      <w:bookmarkStart w:id="315" w:name="pr735"/>
      <w:bookmarkStart w:id="316" w:name="pr739"/>
      <w:bookmarkStart w:id="317" w:name="pr740"/>
      <w:bookmarkStart w:id="318" w:name="pr769"/>
      <w:bookmarkStart w:id="319" w:name="pr770"/>
      <w:bookmarkStart w:id="320" w:name="pr771"/>
      <w:bookmarkStart w:id="321" w:name="pr772"/>
      <w:bookmarkStart w:id="322" w:name="pr773"/>
      <w:bookmarkStart w:id="323" w:name="pr774"/>
      <w:bookmarkStart w:id="324" w:name="pr775"/>
      <w:bookmarkStart w:id="325" w:name="pr776"/>
      <w:bookmarkStart w:id="326" w:name="pr777"/>
      <w:bookmarkStart w:id="327" w:name="pr778"/>
      <w:bookmarkStart w:id="328" w:name="pr779"/>
      <w:bookmarkStart w:id="329" w:name="pr780"/>
      <w:bookmarkStart w:id="330" w:name="pr781"/>
      <w:bookmarkStart w:id="331" w:name="pr782"/>
      <w:bookmarkStart w:id="332" w:name="pr784"/>
      <w:bookmarkStart w:id="333" w:name="pr785"/>
      <w:bookmarkStart w:id="334" w:name="pr786"/>
      <w:bookmarkStart w:id="335" w:name="pr787"/>
      <w:bookmarkStart w:id="336" w:name="pr788"/>
      <w:bookmarkStart w:id="337" w:name="pr789"/>
      <w:bookmarkStart w:id="338" w:name="pr791"/>
      <w:bookmarkStart w:id="339" w:name="pr792"/>
      <w:bookmarkStart w:id="340" w:name="pr794"/>
      <w:bookmarkStart w:id="341" w:name="pr796"/>
      <w:bookmarkStart w:id="342" w:name="pr820"/>
      <w:bookmarkStart w:id="343" w:name="pr821"/>
      <w:bookmarkStart w:id="344" w:name="pr824"/>
      <w:bookmarkStart w:id="345" w:name="pr825"/>
      <w:bookmarkStart w:id="346" w:name="pr826"/>
      <w:bookmarkStart w:id="347" w:name="pr828"/>
      <w:bookmarkStart w:id="348" w:name="pr830"/>
      <w:bookmarkStart w:id="349" w:name="pr831"/>
      <w:bookmarkStart w:id="350" w:name="pr832"/>
      <w:bookmarkStart w:id="351" w:name="pr833"/>
      <w:bookmarkStart w:id="352" w:name="pr834"/>
      <w:bookmarkStart w:id="353" w:name="pr841"/>
      <w:bookmarkStart w:id="354" w:name="pr842"/>
      <w:bookmarkStart w:id="355" w:name="pr843"/>
      <w:bookmarkStart w:id="356" w:name="pr844"/>
      <w:bookmarkStart w:id="357" w:name="pr835"/>
      <w:bookmarkStart w:id="358" w:name="pr836"/>
      <w:bookmarkStart w:id="359" w:name="pr837"/>
      <w:bookmarkStart w:id="360" w:name="pr838"/>
      <w:bookmarkStart w:id="361" w:name="pr840"/>
      <w:bookmarkStart w:id="362" w:name="pr845"/>
      <w:bookmarkStart w:id="363" w:name="pr846"/>
      <w:bookmarkStart w:id="364" w:name="pr847"/>
      <w:bookmarkStart w:id="365" w:name="pr848"/>
      <w:bookmarkStart w:id="366" w:name="pr849"/>
      <w:bookmarkStart w:id="367" w:name="pr850"/>
      <w:bookmarkStart w:id="368" w:name="pr853"/>
      <w:bookmarkStart w:id="369" w:name="pr854"/>
      <w:bookmarkStart w:id="370" w:name="pr855"/>
      <w:bookmarkStart w:id="371" w:name="pr856"/>
      <w:bookmarkStart w:id="372" w:name="pr857"/>
      <w:bookmarkStart w:id="373" w:name="pr860"/>
      <w:bookmarkStart w:id="374" w:name="pr861"/>
      <w:bookmarkStart w:id="375" w:name="pr862"/>
      <w:bookmarkStart w:id="376" w:name="pr863"/>
      <w:bookmarkStart w:id="377" w:name="pr864"/>
      <w:bookmarkStart w:id="378" w:name="pr865"/>
      <w:bookmarkStart w:id="379" w:name="pr866"/>
      <w:bookmarkStart w:id="380" w:name="pr871"/>
      <w:bookmarkStart w:id="381" w:name="pr872"/>
      <w:bookmarkStart w:id="382" w:name="pr873"/>
      <w:bookmarkStart w:id="383" w:name="pr874"/>
      <w:bookmarkStart w:id="384" w:name="pr867"/>
      <w:bookmarkStart w:id="385" w:name="pr869"/>
      <w:bookmarkStart w:id="386" w:name="pr870"/>
      <w:bookmarkStart w:id="387" w:name="pr875"/>
      <w:bookmarkStart w:id="388" w:name="pr876"/>
      <w:bookmarkStart w:id="389" w:name="pr884"/>
      <w:bookmarkStart w:id="390" w:name="pr877"/>
      <w:bookmarkStart w:id="391" w:name="pr878"/>
      <w:bookmarkStart w:id="392" w:name="pr879"/>
      <w:bookmarkStart w:id="393" w:name="pr880"/>
      <w:bookmarkStart w:id="394" w:name="pr881"/>
      <w:bookmarkStart w:id="395" w:name="pr882"/>
      <w:bookmarkStart w:id="396" w:name="pr883"/>
      <w:bookmarkStart w:id="397" w:name="pr885"/>
      <w:bookmarkStart w:id="398" w:name="pr886"/>
      <w:bookmarkStart w:id="399" w:name="pr887"/>
      <w:bookmarkStart w:id="400" w:name="pr412"/>
      <w:bookmarkStart w:id="401" w:name="pr413"/>
      <w:bookmarkStart w:id="402" w:name="pr414"/>
      <w:bookmarkStart w:id="403" w:name="pr415"/>
      <w:bookmarkStart w:id="404" w:name="pr416"/>
      <w:bookmarkStart w:id="405" w:name="pr417"/>
      <w:bookmarkStart w:id="406" w:name="pr418"/>
      <w:bookmarkStart w:id="407" w:name="pr419"/>
      <w:bookmarkStart w:id="408" w:name="pr420"/>
      <w:bookmarkStart w:id="409" w:name="pr421"/>
      <w:bookmarkStart w:id="410" w:name="pr422"/>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14:paraId="353A8DAE" w14:textId="27B0A619" w:rsidR="00814E0C" w:rsidRPr="001F5410" w:rsidRDefault="00814E0C" w:rsidP="006B4DA9">
      <w:pPr>
        <w:spacing w:before="120" w:after="120" w:line="280" w:lineRule="atLeast"/>
        <w:rPr>
          <w:b/>
          <w:bCs/>
          <w:color w:val="auto"/>
          <w:lang w:eastAsia="hu-HU"/>
        </w:rPr>
      </w:pPr>
      <w:r w:rsidRPr="001F5410">
        <w:rPr>
          <w:b/>
          <w:bCs/>
          <w:color w:val="auto"/>
          <w:lang w:eastAsia="hu-HU"/>
        </w:rPr>
        <w:t>Az alábbi szabályok a teljesség igénye nélkül kerültek idézésre, a támogatási kategóriák részletes szabályait a 651/2014</w:t>
      </w:r>
      <w:r w:rsidR="007941E4">
        <w:rPr>
          <w:b/>
          <w:bCs/>
          <w:color w:val="auto"/>
          <w:lang w:eastAsia="hu-HU"/>
        </w:rPr>
        <w:t>/EU</w:t>
      </w:r>
      <w:r w:rsidRPr="001F5410">
        <w:rPr>
          <w:b/>
          <w:bCs/>
          <w:color w:val="auto"/>
          <w:lang w:eastAsia="hu-HU"/>
        </w:rPr>
        <w:t xml:space="preserve"> bizottsági rendelet tartalmazza.</w:t>
      </w:r>
    </w:p>
    <w:p w14:paraId="225A28C0" w14:textId="77777777" w:rsidR="00814E0C" w:rsidRPr="001F5410" w:rsidRDefault="00814E0C" w:rsidP="006B4DA9">
      <w:pPr>
        <w:spacing w:after="0" w:line="280" w:lineRule="atLeast"/>
        <w:ind w:right="150"/>
        <w:jc w:val="both"/>
        <w:rPr>
          <w:rFonts w:cs="Arial"/>
          <w:b/>
          <w:color w:val="auto"/>
          <w:lang w:eastAsia="hu-HU"/>
        </w:rPr>
      </w:pPr>
    </w:p>
    <w:p w14:paraId="77DA0DBC" w14:textId="77777777" w:rsidR="00814E0C" w:rsidRPr="001F5410" w:rsidRDefault="00814E0C" w:rsidP="006B4DA9">
      <w:pPr>
        <w:spacing w:after="0" w:line="280" w:lineRule="atLeast"/>
        <w:ind w:right="150"/>
        <w:jc w:val="both"/>
        <w:rPr>
          <w:rFonts w:cs="Arial"/>
          <w:b/>
          <w:color w:val="auto"/>
          <w:lang w:eastAsia="hu-HU"/>
        </w:rPr>
      </w:pPr>
      <w:r w:rsidRPr="001F5410">
        <w:rPr>
          <w:rFonts w:cs="Arial"/>
          <w:b/>
          <w:color w:val="auto"/>
          <w:lang w:eastAsia="hu-HU"/>
        </w:rPr>
        <w:t>Támogatáshalmozódás</w:t>
      </w:r>
    </w:p>
    <w:p w14:paraId="034DEA26" w14:textId="77777777" w:rsidR="00814E0C" w:rsidRPr="001F5410" w:rsidRDefault="00814E0C" w:rsidP="006B4DA9">
      <w:pPr>
        <w:spacing w:after="0" w:line="280" w:lineRule="atLeast"/>
        <w:ind w:right="150"/>
        <w:jc w:val="both"/>
        <w:rPr>
          <w:rFonts w:cs="Arial"/>
          <w:b/>
          <w:color w:val="auto"/>
          <w:lang w:eastAsia="hu-HU"/>
        </w:rPr>
      </w:pPr>
    </w:p>
    <w:p w14:paraId="5F1C693A" w14:textId="77777777" w:rsidR="00814E0C" w:rsidRPr="001F5410" w:rsidRDefault="00814E0C" w:rsidP="006B4DA9">
      <w:pPr>
        <w:pStyle w:val="Norml1"/>
        <w:spacing w:before="0" w:after="0"/>
        <w:rPr>
          <w:rFonts w:ascii="Arial" w:hAnsi="Arial" w:cs="Arial"/>
        </w:rPr>
      </w:pPr>
      <w:r w:rsidRPr="001F5410">
        <w:rPr>
          <w:rFonts w:ascii="Arial" w:hAnsi="Arial" w:cs="Arial"/>
        </w:rPr>
        <w:t>Azonos vagy részben azonos azonosítható elszámolható költségek esetén állami támogatás abban az esetben halmozható más, helyi, regionális, államháztartási vagy uniós forrásból származó állami támogatással, ha az nem vezet a csoportmentességi rendeletekben vagy az Európai Bizottság jóváhagyó határozatában meghatározott legmagasabb támogatási intenzitás túllépéséhez.</w:t>
      </w:r>
    </w:p>
    <w:p w14:paraId="5FFDC377" w14:textId="77777777" w:rsidR="00814E0C" w:rsidRPr="001F5410" w:rsidRDefault="00814E0C" w:rsidP="006B4DA9">
      <w:pPr>
        <w:pStyle w:val="Norml1"/>
        <w:spacing w:before="0" w:after="0"/>
        <w:rPr>
          <w:rFonts w:ascii="Arial" w:hAnsi="Arial" w:cs="Arial"/>
        </w:rPr>
      </w:pPr>
    </w:p>
    <w:p w14:paraId="2540A491" w14:textId="77777777" w:rsidR="00814E0C" w:rsidRPr="001F5410" w:rsidRDefault="00814E0C" w:rsidP="006B4DA9">
      <w:pPr>
        <w:pStyle w:val="Norml1"/>
        <w:spacing w:before="0" w:after="0"/>
        <w:rPr>
          <w:rFonts w:ascii="Arial" w:hAnsi="Arial" w:cs="Arial"/>
        </w:rPr>
      </w:pPr>
      <w:r w:rsidRPr="001F5410">
        <w:rPr>
          <w:rFonts w:ascii="Arial" w:hAnsi="Arial" w:cs="Arial"/>
        </w:rPr>
        <w:t>Állami támogatás különböző azonosítható elszámolható költségek esetén halmozható más, helyi, regionális, államháztartási vagy uniós forrásból származó állami támogatással.</w:t>
      </w:r>
    </w:p>
    <w:p w14:paraId="3BF61D93" w14:textId="77777777" w:rsidR="00814E0C" w:rsidRPr="001F5410" w:rsidRDefault="00814E0C" w:rsidP="006B4DA9">
      <w:pPr>
        <w:pStyle w:val="Norml1"/>
        <w:spacing w:before="0" w:after="0"/>
        <w:rPr>
          <w:rFonts w:ascii="Arial" w:hAnsi="Arial" w:cs="Arial"/>
        </w:rPr>
      </w:pPr>
    </w:p>
    <w:p w14:paraId="6BD97481" w14:textId="77777777" w:rsidR="00814E0C" w:rsidRPr="001F5410" w:rsidRDefault="00814E0C" w:rsidP="006B4DA9">
      <w:pPr>
        <w:pStyle w:val="Norml1"/>
        <w:spacing w:before="0" w:after="0"/>
        <w:rPr>
          <w:rFonts w:ascii="Arial" w:hAnsi="Arial" w:cs="Arial"/>
        </w:rPr>
      </w:pPr>
      <w:r w:rsidRPr="001F5410">
        <w:rPr>
          <w:rFonts w:ascii="Arial" w:hAnsi="Arial" w:cs="Arial"/>
        </w:rPr>
        <w:t>A kockázatfinanszírozási támogatás, az induló vállalkozásnak nyújtott támogatás és a csekély összegű támogatás, amennyiben azonosítható elszámolható költségekkel nem rendelkezik, bármely egyéb, azonosítható elszámolható költségekkel rendelkező állami támogatással halmozható. Az azonosítható elszámolható költségekkel nem rendelkező támogatás a csoportmentességi rendeletekben és az Európai Bizottság jóváhagyó határozatában meghatározott legmagasabb teljes támogatási intenzitásig vagy támogatási összegig bármilyen más, azonosítható elszámolható költségekkel nem rendelkező állami támogatással halmozható.</w:t>
      </w:r>
    </w:p>
    <w:p w14:paraId="10576C7B" w14:textId="77777777" w:rsidR="00814E0C" w:rsidRPr="001F5410" w:rsidRDefault="00814E0C" w:rsidP="006B4DA9">
      <w:pPr>
        <w:autoSpaceDE w:val="0"/>
        <w:autoSpaceDN w:val="0"/>
        <w:adjustRightInd w:val="0"/>
        <w:spacing w:after="0" w:line="280" w:lineRule="atLeast"/>
        <w:ind w:left="360"/>
        <w:jc w:val="both"/>
        <w:rPr>
          <w:rFonts w:cs="Verdana"/>
          <w:color w:val="auto"/>
          <w:u w:val="single"/>
        </w:rPr>
      </w:pPr>
    </w:p>
    <w:p w14:paraId="04E968A7" w14:textId="77777777" w:rsidR="00814E0C" w:rsidRPr="001F5410" w:rsidRDefault="00814E0C" w:rsidP="006B4DA9">
      <w:pPr>
        <w:autoSpaceDE w:val="0"/>
        <w:autoSpaceDN w:val="0"/>
        <w:adjustRightInd w:val="0"/>
        <w:spacing w:after="0" w:line="280" w:lineRule="atLeast"/>
        <w:ind w:left="360"/>
        <w:jc w:val="both"/>
        <w:rPr>
          <w:rFonts w:cs="Verdana"/>
          <w:color w:val="auto"/>
          <w:u w:val="single"/>
        </w:rPr>
      </w:pPr>
    </w:p>
    <w:p w14:paraId="09608A77" w14:textId="77777777" w:rsidR="00814E0C" w:rsidRPr="001F5410" w:rsidRDefault="00814E0C" w:rsidP="00E47FC1">
      <w:pPr>
        <w:pStyle w:val="Cmsor2"/>
        <w:numPr>
          <w:ilvl w:val="2"/>
          <w:numId w:val="4"/>
        </w:numPr>
        <w:spacing w:line="280" w:lineRule="atLeast"/>
        <w:ind w:left="1004"/>
        <w:jc w:val="both"/>
        <w:rPr>
          <w:rFonts w:cs="Arial"/>
          <w:bCs w:val="0"/>
          <w:color w:val="auto"/>
          <w:sz w:val="28"/>
          <w:szCs w:val="28"/>
        </w:rPr>
      </w:pPr>
      <w:bookmarkStart w:id="411" w:name="_Toc158716353"/>
      <w:r w:rsidRPr="001F5410">
        <w:rPr>
          <w:rFonts w:ascii="Arial" w:hAnsi="Arial" w:cs="Arial"/>
          <w:b w:val="0"/>
          <w:bCs w:val="0"/>
          <w:color w:val="auto"/>
          <w:sz w:val="28"/>
          <w:szCs w:val="28"/>
        </w:rPr>
        <w:t xml:space="preserve">A </w:t>
      </w:r>
      <w:r w:rsidR="00D014A2" w:rsidRPr="001F5410">
        <w:rPr>
          <w:rFonts w:ascii="Arial" w:hAnsi="Arial" w:cs="Arial"/>
          <w:b w:val="0"/>
          <w:bCs w:val="0"/>
          <w:color w:val="auto"/>
          <w:sz w:val="28"/>
          <w:szCs w:val="28"/>
        </w:rPr>
        <w:t>Felhívás</w:t>
      </w:r>
      <w:r w:rsidRPr="001F5410">
        <w:rPr>
          <w:rFonts w:ascii="Arial" w:hAnsi="Arial" w:cs="Arial"/>
          <w:b w:val="0"/>
          <w:bCs w:val="0"/>
          <w:color w:val="auto"/>
          <w:sz w:val="28"/>
          <w:szCs w:val="28"/>
        </w:rPr>
        <w:t xml:space="preserve"> keretében nyújtott egyes támogatási kategóriákra vonatkozó egyedi szabályok</w:t>
      </w:r>
      <w:bookmarkEnd w:id="411"/>
    </w:p>
    <w:p w14:paraId="57ACA8C2" w14:textId="77777777" w:rsidR="00814E0C" w:rsidRPr="001F5410" w:rsidRDefault="00814E0C" w:rsidP="006B4DA9">
      <w:pPr>
        <w:jc w:val="both"/>
        <w:rPr>
          <w:color w:val="auto"/>
          <w:lang w:val="da-DK"/>
        </w:rPr>
      </w:pPr>
    </w:p>
    <w:p w14:paraId="15D2F6CB" w14:textId="77777777" w:rsidR="00814E0C" w:rsidRPr="001F5410" w:rsidRDefault="00814E0C" w:rsidP="006B4DA9">
      <w:pPr>
        <w:jc w:val="both"/>
        <w:rPr>
          <w:color w:val="auto"/>
        </w:rPr>
      </w:pPr>
      <w:r w:rsidRPr="001F5410">
        <w:rPr>
          <w:color w:val="auto"/>
          <w:lang w:val="da-DK"/>
        </w:rPr>
        <w:t>Az i</w:t>
      </w:r>
      <w:proofErr w:type="spellStart"/>
      <w:r w:rsidRPr="001F5410">
        <w:rPr>
          <w:color w:val="auto"/>
        </w:rPr>
        <w:t>nduló</w:t>
      </w:r>
      <w:proofErr w:type="spellEnd"/>
      <w:r w:rsidRPr="001F5410">
        <w:rPr>
          <w:color w:val="auto"/>
        </w:rPr>
        <w:t xml:space="preserve"> vállalkozásnak nyújtott támogatásra vonatkozóan az alábbi egyedi szabályok vonatkoznak:</w:t>
      </w:r>
    </w:p>
    <w:p w14:paraId="595274D4" w14:textId="13DC1399" w:rsidR="00814E0C" w:rsidRPr="001F5410" w:rsidRDefault="00814E0C" w:rsidP="006B4DA9">
      <w:pPr>
        <w:jc w:val="both"/>
        <w:rPr>
          <w:color w:val="auto"/>
        </w:rPr>
      </w:pPr>
      <w:r w:rsidRPr="001F5410">
        <w:rPr>
          <w:color w:val="auto"/>
          <w:lang w:val="da-DK"/>
        </w:rPr>
        <w:t>Az i</w:t>
      </w:r>
      <w:proofErr w:type="spellStart"/>
      <w:r w:rsidRPr="001F5410">
        <w:rPr>
          <w:color w:val="auto"/>
        </w:rPr>
        <w:t>nduló</w:t>
      </w:r>
      <w:proofErr w:type="spellEnd"/>
      <w:r w:rsidRPr="001F5410">
        <w:rPr>
          <w:color w:val="auto"/>
        </w:rPr>
        <w:t xml:space="preserve"> vállalkozásnak nyújtott támogatásra vonatkozó részletes szabályokat a Szerződés 107. és 108. cikke alkalmazásában bizonyos támogatási kategóriáknak a belsőpiaccal összeegyeztethetőnek nyilvánításáról (általános csoportmentességi rendelet) szóló 651/2014/EU bizottsági rendelet (HL L 187., 2014.6.26., 1. o.) I-II. fejezete és III. fejezetének 22. cikke, a</w:t>
      </w:r>
      <w:r w:rsidR="00901F89">
        <w:rPr>
          <w:color w:val="auto"/>
        </w:rPr>
        <w:t xml:space="preserve"> </w:t>
      </w:r>
      <w:r w:rsidR="00901F89" w:rsidRPr="00901F89">
        <w:rPr>
          <w:color w:val="auto"/>
        </w:rPr>
        <w:t xml:space="preserve">Nemzeti Kutatási, Fejlesztési és Innovációs </w:t>
      </w:r>
      <w:r w:rsidR="00901F89" w:rsidRPr="00901F89">
        <w:rPr>
          <w:color w:val="auto"/>
        </w:rPr>
        <w:lastRenderedPageBreak/>
        <w:t xml:space="preserve">Alap működtetésének és felhasználásának szabályairól szóló 380/2014 (XII. 31.) Korm. </w:t>
      </w:r>
      <w:proofErr w:type="gramStart"/>
      <w:r w:rsidR="00901F89" w:rsidRPr="00901F89">
        <w:rPr>
          <w:color w:val="auto"/>
        </w:rPr>
        <w:t xml:space="preserve">rendelet </w:t>
      </w:r>
      <w:r w:rsidRPr="001F5410">
        <w:rPr>
          <w:color w:val="auto"/>
        </w:rPr>
        <w:t>,</w:t>
      </w:r>
      <w:proofErr w:type="gramEnd"/>
      <w:r w:rsidRPr="001F5410">
        <w:rPr>
          <w:color w:val="auto"/>
        </w:rPr>
        <w:t xml:space="preserve"> valamint a</w:t>
      </w:r>
      <w:r w:rsidR="00CF6079">
        <w:rPr>
          <w:color w:val="auto"/>
        </w:rPr>
        <w:t xml:space="preserve"> </w:t>
      </w:r>
      <w:r w:rsidRPr="001F5410">
        <w:rPr>
          <w:color w:val="auto"/>
        </w:rPr>
        <w:t xml:space="preserve">37/2011. (III. 22.) Korm. rendelet szabályozza. </w:t>
      </w:r>
    </w:p>
    <w:p w14:paraId="41172E71" w14:textId="77777777" w:rsidR="00DE1039" w:rsidRPr="009839A4" w:rsidRDefault="00DE1039" w:rsidP="00DE1039">
      <w:pPr>
        <w:jc w:val="both"/>
      </w:pPr>
      <w:r w:rsidRPr="002A77F9">
        <w:t>A támogatással kapcsolatos okiratokat és dokumentumokat a támogatási döntés meghozatala napjától számított tíz évig meg kell őrizni.</w:t>
      </w:r>
    </w:p>
    <w:p w14:paraId="3FA12916" w14:textId="77777777" w:rsidR="00D117C0" w:rsidRPr="009C438C" w:rsidRDefault="00D117C0" w:rsidP="009C438C">
      <w:pPr>
        <w:jc w:val="both"/>
      </w:pPr>
      <w:r w:rsidRPr="009C438C">
        <w:t>Az Inkubátor, mint támogatást nyújtó köteles adatot szolgáltatni a Támogatásokat Vizsgáló Iroda részére a 651/2014/EU bizottsági rendelet 9. cikke szerinti közzététel céljából az induló vállalkozásnak nyújtott támogatásként nyújtott, 100 000 eurónak megfelelő forintösszeget meghaladó támogatásokról.</w:t>
      </w:r>
    </w:p>
    <w:p w14:paraId="4B58D3DD" w14:textId="77777777" w:rsidR="00814E0C" w:rsidRPr="001F5410" w:rsidRDefault="00814E0C" w:rsidP="006B4DA9">
      <w:pPr>
        <w:spacing w:before="120" w:after="120" w:line="280" w:lineRule="atLeast"/>
        <w:rPr>
          <w:b/>
          <w:color w:val="auto"/>
        </w:rPr>
      </w:pPr>
    </w:p>
    <w:p w14:paraId="29C49FE0" w14:textId="1F0C7035" w:rsidR="00814E0C" w:rsidRPr="001F5410" w:rsidRDefault="00814E0C" w:rsidP="00E47FC1">
      <w:pPr>
        <w:pStyle w:val="Cmsor11"/>
        <w:numPr>
          <w:ilvl w:val="0"/>
          <w:numId w:val="5"/>
        </w:numPr>
        <w:spacing w:after="0"/>
        <w:ind w:left="714" w:hanging="714"/>
        <w:rPr>
          <w:rFonts w:cs="Arial"/>
        </w:rPr>
      </w:pPr>
      <w:bookmarkStart w:id="412" w:name="pr793"/>
      <w:bookmarkStart w:id="413" w:name="_Toc158716354"/>
      <w:bookmarkEnd w:id="412"/>
      <w:r w:rsidRPr="001F5410">
        <w:rPr>
          <w:rFonts w:cs="Arial"/>
        </w:rPr>
        <w:t>A</w:t>
      </w:r>
      <w:r w:rsidR="00501209" w:rsidRPr="001F5410">
        <w:rPr>
          <w:rFonts w:cs="Arial"/>
        </w:rPr>
        <w:t>Z</w:t>
      </w:r>
      <w:r w:rsidRPr="001F5410">
        <w:rPr>
          <w:rFonts w:cs="Arial"/>
        </w:rPr>
        <w:t xml:space="preserve"> </w:t>
      </w:r>
      <w:r w:rsidR="004A233E" w:rsidRPr="001F5410">
        <w:rPr>
          <w:rFonts w:cs="Arial"/>
        </w:rPr>
        <w:t xml:space="preserve">Inkubációs </w:t>
      </w:r>
      <w:r w:rsidRPr="001F5410">
        <w:rPr>
          <w:rFonts w:cs="Arial"/>
        </w:rPr>
        <w:t>kérelem elkészítése során csatolandó mellékletek listája</w:t>
      </w:r>
      <w:bookmarkEnd w:id="413"/>
    </w:p>
    <w:p w14:paraId="77361F00" w14:textId="77777777" w:rsidR="00814E0C" w:rsidRPr="001F5410" w:rsidRDefault="00814E0C" w:rsidP="006B4DA9">
      <w:pPr>
        <w:pStyle w:val="Norml1"/>
      </w:pPr>
    </w:p>
    <w:p w14:paraId="72503FE7" w14:textId="558AC2A4" w:rsidR="004A233E" w:rsidRPr="001F5410" w:rsidRDefault="004A233E" w:rsidP="006B4DA9">
      <w:pPr>
        <w:keepNext/>
        <w:spacing w:before="60" w:after="120" w:line="280" w:lineRule="atLeast"/>
        <w:jc w:val="both"/>
        <w:rPr>
          <w:rFonts w:cs="Arial"/>
          <w:color w:val="auto"/>
          <w:lang w:eastAsia="hu-HU"/>
        </w:rPr>
      </w:pPr>
      <w:r w:rsidRPr="001F5410">
        <w:rPr>
          <w:rFonts w:cs="Arial"/>
          <w:color w:val="auto"/>
          <w:lang w:eastAsia="hu-HU"/>
        </w:rPr>
        <w:t>Az inkubációs kérelem elkészítésekor a következő mellékleteket</w:t>
      </w:r>
      <w:r w:rsidR="00746C39" w:rsidRPr="001F5410">
        <w:rPr>
          <w:rFonts w:cs="Arial"/>
          <w:color w:val="auto"/>
          <w:lang w:eastAsia="hu-HU"/>
        </w:rPr>
        <w:t xml:space="preserve"> elektronikus másolatban</w:t>
      </w:r>
      <w:r w:rsidRPr="001F5410">
        <w:rPr>
          <w:rFonts w:cs="Arial"/>
          <w:color w:val="auto"/>
          <w:lang w:eastAsia="hu-HU"/>
        </w:rPr>
        <w:t xml:space="preserve"> szükséges csatolni</w:t>
      </w:r>
      <w:r w:rsidR="0069656D" w:rsidRPr="001F5410">
        <w:rPr>
          <w:rFonts w:cs="Arial"/>
          <w:color w:val="auto"/>
          <w:lang w:eastAsia="hu-HU"/>
        </w:rPr>
        <w:t xml:space="preserve"> (a vastagon szedett dokumentumok elérhetőek sablon formájában az Inkubátor honlapján)</w:t>
      </w:r>
      <w:r w:rsidRPr="001F5410">
        <w:rPr>
          <w:rFonts w:cs="Arial"/>
          <w:color w:val="auto"/>
          <w:lang w:eastAsia="hu-HU"/>
        </w:rPr>
        <w:t>:</w:t>
      </w:r>
    </w:p>
    <w:p w14:paraId="1599EC12" w14:textId="0852F3DD" w:rsidR="00B72C53" w:rsidRPr="001F5410" w:rsidRDefault="00397785" w:rsidP="00E47FC1">
      <w:pPr>
        <w:pStyle w:val="felsorols20"/>
        <w:numPr>
          <w:ilvl w:val="1"/>
          <w:numId w:val="15"/>
        </w:numPr>
        <w:spacing w:line="280" w:lineRule="atLeast"/>
        <w:rPr>
          <w:rFonts w:cs="Arial"/>
          <w:b/>
          <w:bCs/>
          <w:color w:val="auto"/>
          <w:lang w:eastAsia="hu-HU"/>
        </w:rPr>
      </w:pPr>
      <w:r>
        <w:rPr>
          <w:rFonts w:cs="Arial"/>
          <w:b/>
          <w:bCs/>
          <w:color w:val="auto"/>
          <w:lang w:eastAsia="hu-HU"/>
        </w:rPr>
        <w:t>Üzleti terv</w:t>
      </w:r>
      <w:r w:rsidR="00B72C53" w:rsidRPr="001F5410">
        <w:rPr>
          <w:rFonts w:cs="Arial"/>
          <w:b/>
          <w:bCs/>
          <w:color w:val="auto"/>
          <w:lang w:eastAsia="hu-HU"/>
        </w:rPr>
        <w:t xml:space="preserve"> dokumentum a 4.4. 3) szerinti tartalmi értékeléshez</w:t>
      </w:r>
    </w:p>
    <w:p w14:paraId="1F85AE75" w14:textId="13CE317C" w:rsidR="00B72C53" w:rsidRPr="001F5410" w:rsidRDefault="00B72C53" w:rsidP="00E47FC1">
      <w:pPr>
        <w:pStyle w:val="felsorols20"/>
        <w:numPr>
          <w:ilvl w:val="1"/>
          <w:numId w:val="15"/>
        </w:numPr>
        <w:spacing w:line="280" w:lineRule="atLeast"/>
        <w:rPr>
          <w:rFonts w:cs="Arial"/>
          <w:b/>
          <w:bCs/>
          <w:color w:val="auto"/>
          <w:lang w:eastAsia="hu-HU"/>
        </w:rPr>
      </w:pPr>
      <w:r w:rsidRPr="001F5410">
        <w:rPr>
          <w:rFonts w:cs="Arial"/>
          <w:b/>
          <w:bCs/>
          <w:color w:val="auto"/>
          <w:lang w:eastAsia="hu-HU"/>
        </w:rPr>
        <w:t>Inkubációs Kérelem c. dokumentum, amelynek részei:</w:t>
      </w:r>
    </w:p>
    <w:p w14:paraId="6F81CFE2" w14:textId="329A6789" w:rsidR="00B72C53" w:rsidRPr="001F5410" w:rsidRDefault="00B72C53" w:rsidP="00B72C53">
      <w:pPr>
        <w:pStyle w:val="felsorols20"/>
        <w:numPr>
          <w:ilvl w:val="2"/>
          <w:numId w:val="15"/>
        </w:numPr>
        <w:spacing w:line="280" w:lineRule="atLeast"/>
        <w:rPr>
          <w:rFonts w:cs="Arial"/>
          <w:b/>
          <w:bCs/>
          <w:color w:val="auto"/>
          <w:lang w:eastAsia="hu-HU"/>
        </w:rPr>
      </w:pPr>
      <w:r w:rsidRPr="001F5410">
        <w:rPr>
          <w:rFonts w:cs="Arial"/>
          <w:b/>
          <w:bCs/>
          <w:color w:val="auto"/>
          <w:lang w:eastAsia="hu-HU"/>
        </w:rPr>
        <w:t>Alapadatok</w:t>
      </w:r>
    </w:p>
    <w:p w14:paraId="7B07A453" w14:textId="4EB85FAD" w:rsidR="00B72C53" w:rsidRPr="001F5410" w:rsidRDefault="00705C67" w:rsidP="00B72C53">
      <w:pPr>
        <w:pStyle w:val="felsorols20"/>
        <w:numPr>
          <w:ilvl w:val="2"/>
          <w:numId w:val="15"/>
        </w:numPr>
        <w:spacing w:line="280" w:lineRule="atLeast"/>
        <w:rPr>
          <w:rFonts w:cs="Arial"/>
          <w:b/>
          <w:bCs/>
          <w:color w:val="auto"/>
          <w:lang w:eastAsia="hu-HU"/>
        </w:rPr>
      </w:pPr>
      <w:r w:rsidRPr="001F5410">
        <w:rPr>
          <w:rFonts w:cs="Arial"/>
          <w:b/>
          <w:bCs/>
          <w:color w:val="auto"/>
          <w:lang w:eastAsia="hu-HU"/>
        </w:rPr>
        <w:t>Pénzügyi adatok</w:t>
      </w:r>
    </w:p>
    <w:p w14:paraId="1ABA751E" w14:textId="77777777" w:rsidR="00705C67" w:rsidRPr="001F5410" w:rsidRDefault="00705C67" w:rsidP="00705C67">
      <w:pPr>
        <w:pStyle w:val="felsorols20"/>
        <w:numPr>
          <w:ilvl w:val="1"/>
          <w:numId w:val="15"/>
        </w:numPr>
        <w:spacing w:line="280" w:lineRule="atLeast"/>
        <w:rPr>
          <w:rFonts w:cs="Arial"/>
          <w:b/>
          <w:bCs/>
          <w:color w:val="auto"/>
          <w:lang w:eastAsia="hu-HU"/>
        </w:rPr>
      </w:pPr>
      <w:r w:rsidRPr="001F5410">
        <w:rPr>
          <w:rFonts w:cs="Arial"/>
          <w:b/>
          <w:bCs/>
          <w:color w:val="auto"/>
          <w:lang w:eastAsia="hu-HU"/>
        </w:rPr>
        <w:t>Az inkubációs kérelem adattartalmát hitelesítő, eredeti, cégszerűen aláírt nyilatkozat.</w:t>
      </w:r>
    </w:p>
    <w:p w14:paraId="5C9351FD" w14:textId="77777777" w:rsidR="0069656D" w:rsidRPr="001F5410" w:rsidRDefault="0069656D" w:rsidP="0069656D">
      <w:pPr>
        <w:pStyle w:val="felsorols20"/>
        <w:numPr>
          <w:ilvl w:val="1"/>
          <w:numId w:val="15"/>
        </w:numPr>
        <w:spacing w:line="280" w:lineRule="atLeast"/>
        <w:rPr>
          <w:rFonts w:cs="Arial"/>
          <w:b/>
          <w:bCs/>
          <w:color w:val="auto"/>
          <w:lang w:eastAsia="hu-HU"/>
        </w:rPr>
      </w:pPr>
      <w:r w:rsidRPr="001F5410">
        <w:rPr>
          <w:rFonts w:cs="Arial"/>
          <w:b/>
          <w:bCs/>
          <w:color w:val="auto"/>
          <w:lang w:eastAsia="hu-HU"/>
        </w:rPr>
        <w:t>Átláthatósági nyilatkozat.</w:t>
      </w:r>
    </w:p>
    <w:p w14:paraId="0BB07955" w14:textId="0BF37346" w:rsidR="004A233E" w:rsidRPr="001F5410" w:rsidRDefault="004A233E" w:rsidP="00E47FC1">
      <w:pPr>
        <w:pStyle w:val="felsorols20"/>
        <w:numPr>
          <w:ilvl w:val="1"/>
          <w:numId w:val="15"/>
        </w:numPr>
        <w:spacing w:line="280" w:lineRule="atLeast"/>
        <w:rPr>
          <w:rFonts w:cs="Arial"/>
          <w:color w:val="auto"/>
          <w:lang w:eastAsia="hu-HU"/>
        </w:rPr>
      </w:pPr>
      <w:r w:rsidRPr="001F5410">
        <w:rPr>
          <w:rFonts w:cs="Arial"/>
          <w:color w:val="auto"/>
          <w:lang w:eastAsia="hu-HU"/>
        </w:rPr>
        <w:t>A start-</w:t>
      </w:r>
      <w:proofErr w:type="spellStart"/>
      <w:r w:rsidRPr="001F5410">
        <w:rPr>
          <w:rFonts w:cs="Arial"/>
          <w:color w:val="auto"/>
          <w:lang w:eastAsia="hu-HU"/>
        </w:rPr>
        <w:t>up</w:t>
      </w:r>
      <w:proofErr w:type="spellEnd"/>
      <w:r w:rsidRPr="001F5410">
        <w:rPr>
          <w:rFonts w:cs="Arial"/>
          <w:color w:val="auto"/>
          <w:lang w:eastAsia="hu-HU"/>
        </w:rPr>
        <w:t xml:space="preserve"> hivatalos képviselőjének eredeti aláírási címpéldánya</w:t>
      </w:r>
      <w:r w:rsidRPr="001F5410">
        <w:rPr>
          <w:color w:val="auto"/>
        </w:rPr>
        <w:t xml:space="preserve"> vagy ügyvéd által hitelesített </w:t>
      </w:r>
      <w:r w:rsidRPr="001F5410">
        <w:rPr>
          <w:rFonts w:cs="Arial"/>
          <w:color w:val="auto"/>
          <w:lang w:eastAsia="hu-HU"/>
        </w:rPr>
        <w:t>aláírásminta</w:t>
      </w:r>
      <w:r w:rsidRPr="001F5410">
        <w:rPr>
          <w:color w:val="auto"/>
        </w:rPr>
        <w:t>.</w:t>
      </w:r>
    </w:p>
    <w:p w14:paraId="0C2B6176" w14:textId="77777777" w:rsidR="004A233E" w:rsidRPr="001F5410" w:rsidRDefault="004A233E" w:rsidP="006B4DA9">
      <w:pPr>
        <w:pStyle w:val="Listaszerbekezds"/>
        <w:widowControl w:val="0"/>
        <w:spacing w:before="120" w:after="120" w:line="280" w:lineRule="atLeast"/>
        <w:ind w:left="714"/>
        <w:contextualSpacing w:val="0"/>
        <w:jc w:val="both"/>
        <w:rPr>
          <w:rFonts w:cs="Arial"/>
          <w:color w:val="auto"/>
          <w:lang w:eastAsia="hu-HU"/>
        </w:rPr>
      </w:pPr>
      <w:r w:rsidRPr="001F5410">
        <w:rPr>
          <w:rFonts w:cs="Arial"/>
          <w:color w:val="auto"/>
          <w:lang w:eastAsia="hu-HU"/>
        </w:rPr>
        <w:t>A becsatolt aláírási címpéldánynak/ügyvéd által hitelesített aláírásmintának alkalmasnak kell lennie a cégszerű aláírás ellenőrzésére.</w:t>
      </w:r>
    </w:p>
    <w:p w14:paraId="7746AC74" w14:textId="77777777" w:rsidR="004A233E" w:rsidRPr="001F5410" w:rsidRDefault="004A233E" w:rsidP="00E47FC1">
      <w:pPr>
        <w:pStyle w:val="felsorols20"/>
        <w:numPr>
          <w:ilvl w:val="1"/>
          <w:numId w:val="15"/>
        </w:numPr>
        <w:spacing w:line="280" w:lineRule="atLeast"/>
        <w:rPr>
          <w:rFonts w:cs="Arial"/>
          <w:color w:val="auto"/>
          <w:lang w:eastAsia="hu-HU"/>
        </w:rPr>
      </w:pPr>
      <w:r w:rsidRPr="001F5410">
        <w:rPr>
          <w:rFonts w:cs="Arial"/>
          <w:color w:val="auto"/>
          <w:lang w:eastAsia="hu-HU"/>
        </w:rPr>
        <w:t>Hatályos cégkivonat 30 napnál nem régebbi eredeti vagy másolatának közjegyző által hitelesített példánya (cégkivonat helyett elfogadható az Igazságügyi Minisztérium mellett működő Céginformációs Szolgálat által kiállított hiteles igazolás is).(amennyiben az Igazságügyi Minisztérium adatbázisából lekérhető hatályos cégkivonat nem áll rendelkezésre)</w:t>
      </w:r>
    </w:p>
    <w:p w14:paraId="6D52CE02" w14:textId="77777777" w:rsidR="004A233E" w:rsidRPr="001F5410" w:rsidRDefault="004A233E" w:rsidP="00E47FC1">
      <w:pPr>
        <w:pStyle w:val="felsorols20"/>
        <w:numPr>
          <w:ilvl w:val="1"/>
          <w:numId w:val="15"/>
        </w:numPr>
        <w:spacing w:line="280" w:lineRule="atLeast"/>
        <w:rPr>
          <w:rFonts w:cs="Arial"/>
          <w:color w:val="auto"/>
          <w:lang w:eastAsia="hu-HU"/>
        </w:rPr>
      </w:pPr>
      <w:r w:rsidRPr="001F5410">
        <w:rPr>
          <w:rFonts w:cs="Arial"/>
          <w:color w:val="auto"/>
          <w:lang w:eastAsia="hu-HU"/>
        </w:rPr>
        <w:t>A start-</w:t>
      </w:r>
      <w:proofErr w:type="spellStart"/>
      <w:r w:rsidRPr="001F5410">
        <w:rPr>
          <w:rFonts w:cs="Arial"/>
          <w:color w:val="auto"/>
          <w:lang w:eastAsia="hu-HU"/>
        </w:rPr>
        <w:t>up</w:t>
      </w:r>
      <w:proofErr w:type="spellEnd"/>
      <w:r w:rsidRPr="001F5410">
        <w:rPr>
          <w:rFonts w:cs="Arial"/>
          <w:color w:val="auto"/>
          <w:lang w:eastAsia="hu-HU"/>
        </w:rPr>
        <w:t xml:space="preserve"> jóváhagyott (közgyűlés, taggyűlés, illetve a tulajdonosok által jóváhagyott) éves beszámolója, amennyiben az nem került feltöltésre a </w:t>
      </w:r>
      <w:hyperlink r:id="rId22" w:history="1">
        <w:r w:rsidRPr="001F5410">
          <w:rPr>
            <w:rStyle w:val="Hiperhivatkozs"/>
            <w:rFonts w:cs="Calibri"/>
            <w:color w:val="auto"/>
          </w:rPr>
          <w:t>http://e-beszamolo.im.gov.hu/</w:t>
        </w:r>
      </w:hyperlink>
      <w:r w:rsidRPr="001F5410">
        <w:rPr>
          <w:color w:val="auto"/>
        </w:rPr>
        <w:t xml:space="preserve"> </w:t>
      </w:r>
      <w:r w:rsidRPr="001F5410">
        <w:rPr>
          <w:rFonts w:cs="Arial"/>
          <w:color w:val="auto"/>
          <w:lang w:eastAsia="hu-HU"/>
        </w:rPr>
        <w:t>oldalra. (egy teljes lezárt üzleti évvel nem rendelkező gazdasági társaságok esetében nem releváns)</w:t>
      </w:r>
    </w:p>
    <w:p w14:paraId="1CB603E9" w14:textId="77777777" w:rsidR="004A233E" w:rsidRPr="001F5410" w:rsidRDefault="004A233E" w:rsidP="006B4DA9">
      <w:pPr>
        <w:pStyle w:val="Listaszerbekezds"/>
        <w:widowControl w:val="0"/>
        <w:spacing w:before="120" w:after="120" w:line="280" w:lineRule="atLeast"/>
        <w:ind w:left="714"/>
        <w:contextualSpacing w:val="0"/>
        <w:jc w:val="both"/>
        <w:rPr>
          <w:rFonts w:cs="Arial"/>
          <w:color w:val="auto"/>
          <w:lang w:eastAsia="hu-HU"/>
        </w:rPr>
      </w:pPr>
      <w:r w:rsidRPr="001F5410">
        <w:rPr>
          <w:rFonts w:cs="Arial"/>
          <w:color w:val="auto"/>
          <w:lang w:eastAsia="hu-HU"/>
        </w:rPr>
        <w:t>Felhívjuk szíves figyelmét arra, hogy előzetes, azaz közgyűlés, taggyűlés, illetve a tulajdonosok által jóvá nem hagyott beszámoló nem fogadható el.</w:t>
      </w:r>
    </w:p>
    <w:p w14:paraId="0DC0CBC1" w14:textId="77777777" w:rsidR="004A233E" w:rsidRPr="001F5410" w:rsidRDefault="004A233E" w:rsidP="00E47FC1">
      <w:pPr>
        <w:pStyle w:val="felsorols20"/>
        <w:numPr>
          <w:ilvl w:val="1"/>
          <w:numId w:val="15"/>
        </w:numPr>
        <w:spacing w:line="280" w:lineRule="atLeast"/>
        <w:rPr>
          <w:rFonts w:cs="Arial"/>
          <w:color w:val="auto"/>
          <w:lang w:eastAsia="hu-HU"/>
        </w:rPr>
      </w:pPr>
      <w:r w:rsidRPr="001F5410">
        <w:rPr>
          <w:rFonts w:cs="Arial"/>
          <w:color w:val="auto"/>
          <w:lang w:eastAsia="hu-HU"/>
        </w:rPr>
        <w:t>A támogatást igénylő vállalkozás éves beszámolójának közgyűlés, taggyűlés, illetve a tulajdonosok általi jóváhagyását igazoló dokumentum:</w:t>
      </w:r>
    </w:p>
    <w:p w14:paraId="385550E1" w14:textId="77777777" w:rsidR="004A233E" w:rsidRPr="001F5410" w:rsidRDefault="004A233E" w:rsidP="006B4DA9">
      <w:pPr>
        <w:pStyle w:val="Listaszerbekezds"/>
        <w:widowControl w:val="0"/>
        <w:spacing w:before="120" w:after="120" w:line="280" w:lineRule="atLeast"/>
        <w:ind w:left="714"/>
        <w:contextualSpacing w:val="0"/>
        <w:jc w:val="both"/>
        <w:rPr>
          <w:rFonts w:cs="Arial"/>
          <w:color w:val="auto"/>
          <w:lang w:eastAsia="hu-HU"/>
        </w:rPr>
      </w:pPr>
      <w:r w:rsidRPr="001F5410">
        <w:rPr>
          <w:rFonts w:cs="Arial"/>
          <w:color w:val="auto"/>
          <w:lang w:eastAsia="hu-HU"/>
        </w:rPr>
        <w:t xml:space="preserve">Az utolsó lezárt, teljes (365 napot jelentő) üzleti évi beszámoló közgyűlés, taggyűlés, illetve a </w:t>
      </w:r>
      <w:r w:rsidRPr="001F5410">
        <w:rPr>
          <w:rFonts w:cs="Arial"/>
          <w:color w:val="auto"/>
          <w:lang w:eastAsia="hu-HU"/>
        </w:rPr>
        <w:lastRenderedPageBreak/>
        <w:t xml:space="preserve">tulajdonosok általi jóváhagyását igazoló cégszerűen aláírt dokumentum (pl. jegyzőkönyv, határozat) másolatát kell benyújtani. (egy teljes lezárt üzleti évvel nem rendelkező gazdasági társaságok esetében nem releváns) </w:t>
      </w:r>
    </w:p>
    <w:p w14:paraId="50A5B771" w14:textId="77777777" w:rsidR="00746C39" w:rsidRPr="001F5410" w:rsidRDefault="00746C39" w:rsidP="00E47FC1">
      <w:pPr>
        <w:pStyle w:val="felsorols20"/>
        <w:numPr>
          <w:ilvl w:val="1"/>
          <w:numId w:val="15"/>
        </w:numPr>
        <w:spacing w:line="280" w:lineRule="atLeast"/>
        <w:ind w:left="709"/>
        <w:rPr>
          <w:color w:val="auto"/>
        </w:rPr>
      </w:pPr>
      <w:r w:rsidRPr="001F5410">
        <w:rPr>
          <w:rFonts w:cs="Arial"/>
          <w:color w:val="auto"/>
          <w:lang w:eastAsia="hu-HU"/>
        </w:rPr>
        <w:t xml:space="preserve">Minden alábbi költségtétel alátámasztására 1 db, érvényes helyzet – és piacfelmérésben részt vevő által kiállított tájékoztatás, vagy ajánlat csatolása szükséges, amely tartalmazza: </w:t>
      </w:r>
    </w:p>
    <w:p w14:paraId="007B5474" w14:textId="77777777" w:rsidR="00746C39" w:rsidRPr="001F5410" w:rsidRDefault="00746C39" w:rsidP="00E47FC1">
      <w:pPr>
        <w:pStyle w:val="Listaszerbekezds"/>
        <w:numPr>
          <w:ilvl w:val="1"/>
          <w:numId w:val="23"/>
        </w:numPr>
        <w:spacing w:after="120" w:line="280" w:lineRule="atLeast"/>
        <w:jc w:val="both"/>
        <w:rPr>
          <w:color w:val="auto"/>
        </w:rPr>
      </w:pPr>
      <w:r w:rsidRPr="001F5410">
        <w:rPr>
          <w:color w:val="auto"/>
        </w:rPr>
        <w:t xml:space="preserve"> A </w:t>
      </w:r>
      <w:r w:rsidRPr="001F5410">
        <w:rPr>
          <w:rFonts w:cs="Arial"/>
          <w:color w:val="auto"/>
        </w:rPr>
        <w:t>projekt keretén belül, a támogatási igény benyújtását követően beszerzésre kerülő új eszköz esetén</w:t>
      </w:r>
      <w:r w:rsidRPr="001F5410">
        <w:rPr>
          <w:color w:val="auto"/>
        </w:rPr>
        <w:t>:</w:t>
      </w:r>
    </w:p>
    <w:p w14:paraId="166396EC" w14:textId="77777777" w:rsidR="00746C39" w:rsidRPr="001F5410" w:rsidRDefault="00746C39" w:rsidP="00E47FC1">
      <w:pPr>
        <w:pStyle w:val="Listaszerbekezds"/>
        <w:numPr>
          <w:ilvl w:val="2"/>
          <w:numId w:val="23"/>
        </w:numPr>
        <w:spacing w:after="120" w:line="280" w:lineRule="atLeast"/>
        <w:jc w:val="both"/>
        <w:rPr>
          <w:color w:val="auto"/>
        </w:rPr>
      </w:pPr>
      <w:r w:rsidRPr="001F5410">
        <w:rPr>
          <w:color w:val="auto"/>
        </w:rPr>
        <w:t>a helyzet- és piacfelmérésben részt vevők megnevezését,</w:t>
      </w:r>
      <w:r w:rsidR="00862FBD" w:rsidRPr="001F5410">
        <w:rPr>
          <w:color w:val="auto"/>
        </w:rPr>
        <w:t xml:space="preserve"> </w:t>
      </w:r>
      <w:r w:rsidRPr="001F5410">
        <w:rPr>
          <w:color w:val="auto"/>
        </w:rPr>
        <w:t>nyilatkozatát a kereskedői vagy gyártói státuszra vonatkozóan;</w:t>
      </w:r>
    </w:p>
    <w:p w14:paraId="05A198BB" w14:textId="77777777" w:rsidR="00746C39" w:rsidRPr="001F5410" w:rsidRDefault="00746C39" w:rsidP="00E47FC1">
      <w:pPr>
        <w:pStyle w:val="Listaszerbekezds"/>
        <w:numPr>
          <w:ilvl w:val="2"/>
          <w:numId w:val="23"/>
        </w:numPr>
        <w:spacing w:after="120" w:line="280" w:lineRule="atLeast"/>
        <w:jc w:val="both"/>
        <w:rPr>
          <w:color w:val="auto"/>
        </w:rPr>
      </w:pPr>
      <w:r w:rsidRPr="001F5410">
        <w:rPr>
          <w:color w:val="auto"/>
        </w:rPr>
        <w:t>a piacfelmérés tárgyának pontos megnevezését; típusát, műszaki paramétereit, szakmai jellemzőit, rendelésre gyártott beszerzés esetén technikai feltételek és az egyedi költségkalkuláció részletes feltűntetését;</w:t>
      </w:r>
    </w:p>
    <w:p w14:paraId="236CF75E" w14:textId="77777777" w:rsidR="00746C39" w:rsidRPr="001F5410" w:rsidRDefault="00746C39" w:rsidP="00E47FC1">
      <w:pPr>
        <w:pStyle w:val="Listaszerbekezds"/>
        <w:numPr>
          <w:ilvl w:val="2"/>
          <w:numId w:val="23"/>
        </w:numPr>
        <w:spacing w:after="120" w:line="280" w:lineRule="atLeast"/>
        <w:jc w:val="both"/>
        <w:rPr>
          <w:color w:val="auto"/>
        </w:rPr>
      </w:pPr>
      <w:r w:rsidRPr="001F5410">
        <w:rPr>
          <w:color w:val="auto"/>
        </w:rPr>
        <w:t>tartozék beszerzése esetén annak jelölését, hogy mely eszközhöz tartozik;</w:t>
      </w:r>
    </w:p>
    <w:p w14:paraId="265AA089" w14:textId="77777777" w:rsidR="00746C39" w:rsidRPr="001F5410" w:rsidRDefault="00746C39" w:rsidP="00E47FC1">
      <w:pPr>
        <w:pStyle w:val="Listaszerbekezds"/>
        <w:numPr>
          <w:ilvl w:val="2"/>
          <w:numId w:val="23"/>
        </w:numPr>
        <w:spacing w:after="120" w:line="280" w:lineRule="atLeast"/>
        <w:jc w:val="both"/>
        <w:rPr>
          <w:color w:val="auto"/>
        </w:rPr>
      </w:pPr>
      <w:r w:rsidRPr="001F5410">
        <w:rPr>
          <w:color w:val="auto"/>
        </w:rPr>
        <w:t>a helyzet- és piacfelmérés tárgyának Vámtarifa Számát (VTSZ) számát;</w:t>
      </w:r>
    </w:p>
    <w:p w14:paraId="7DCD7F9F" w14:textId="77777777" w:rsidR="00746C39" w:rsidRPr="001F5410" w:rsidRDefault="00746C39" w:rsidP="00E47FC1">
      <w:pPr>
        <w:pStyle w:val="Listaszerbekezds"/>
        <w:numPr>
          <w:ilvl w:val="2"/>
          <w:numId w:val="23"/>
        </w:numPr>
        <w:spacing w:after="120" w:line="280" w:lineRule="atLeast"/>
        <w:jc w:val="both"/>
        <w:rPr>
          <w:color w:val="auto"/>
        </w:rPr>
      </w:pPr>
      <w:r w:rsidRPr="001F5410">
        <w:rPr>
          <w:color w:val="auto"/>
        </w:rPr>
        <w:t>a helyzet- és piacfelmérés</w:t>
      </w:r>
      <w:r w:rsidR="008636E2" w:rsidRPr="001F5410">
        <w:rPr>
          <w:color w:val="auto"/>
        </w:rPr>
        <w:t xml:space="preserve"> kiállításának dátumát, amely az inkubációs</w:t>
      </w:r>
      <w:r w:rsidRPr="001F5410">
        <w:rPr>
          <w:color w:val="auto"/>
        </w:rPr>
        <w:t xml:space="preserve"> kérelem benyújtását megelőző 90 napnál nem lehet régebbi;</w:t>
      </w:r>
    </w:p>
    <w:p w14:paraId="4FA5E2C5" w14:textId="77777777" w:rsidR="00746C39" w:rsidRPr="001F5410" w:rsidRDefault="00746C39" w:rsidP="00E47FC1">
      <w:pPr>
        <w:pStyle w:val="Listaszerbekezds"/>
        <w:numPr>
          <w:ilvl w:val="2"/>
          <w:numId w:val="23"/>
        </w:numPr>
        <w:spacing w:after="120" w:line="280" w:lineRule="atLeast"/>
        <w:jc w:val="both"/>
        <w:rPr>
          <w:color w:val="auto"/>
        </w:rPr>
      </w:pPr>
      <w:r w:rsidRPr="001F5410">
        <w:rPr>
          <w:color w:val="auto"/>
        </w:rPr>
        <w:t>az egységárat, a nettó árat, az ÁFA-t és a bruttó árat;</w:t>
      </w:r>
    </w:p>
    <w:p w14:paraId="29F9864B" w14:textId="77777777" w:rsidR="00746C39" w:rsidRPr="001F5410" w:rsidRDefault="00746C39" w:rsidP="00E47FC1">
      <w:pPr>
        <w:pStyle w:val="Listaszerbekezds"/>
        <w:numPr>
          <w:ilvl w:val="2"/>
          <w:numId w:val="23"/>
        </w:numPr>
        <w:spacing w:after="120" w:line="280" w:lineRule="atLeast"/>
        <w:jc w:val="both"/>
        <w:rPr>
          <w:color w:val="auto"/>
        </w:rPr>
      </w:pPr>
      <w:r w:rsidRPr="001F5410">
        <w:rPr>
          <w:color w:val="auto"/>
        </w:rPr>
        <w:t>amennyiben az eszköz új, abban az esetben a forgalmazó nyilatkozatát erre vonatkozóan;</w:t>
      </w:r>
    </w:p>
    <w:p w14:paraId="64A1C635" w14:textId="77777777" w:rsidR="00746C39" w:rsidRPr="001F5410" w:rsidRDefault="00746C39" w:rsidP="00E47FC1">
      <w:pPr>
        <w:pStyle w:val="Listaszerbekezds"/>
        <w:numPr>
          <w:ilvl w:val="2"/>
          <w:numId w:val="23"/>
        </w:numPr>
        <w:spacing w:after="120" w:line="280" w:lineRule="atLeast"/>
        <w:jc w:val="both"/>
        <w:rPr>
          <w:color w:val="auto"/>
        </w:rPr>
      </w:pPr>
      <w:r w:rsidRPr="001F5410">
        <w:rPr>
          <w:color w:val="auto"/>
        </w:rPr>
        <w:t>amennyiben a helyzet- és piacfelmérés tartalmaz betanítást, szállítás, üzembe helyezés is, kérjük ezen költségeket külön feltüntetni.</w:t>
      </w:r>
    </w:p>
    <w:p w14:paraId="2D3DCCBA" w14:textId="77777777" w:rsidR="00746C39" w:rsidRPr="001F5410" w:rsidRDefault="00746C39" w:rsidP="00E47FC1">
      <w:pPr>
        <w:pStyle w:val="Listaszerbekezds"/>
        <w:numPr>
          <w:ilvl w:val="1"/>
          <w:numId w:val="23"/>
        </w:numPr>
        <w:spacing w:after="120" w:line="280" w:lineRule="atLeast"/>
        <w:jc w:val="both"/>
        <w:rPr>
          <w:rFonts w:cs="Arial"/>
          <w:color w:val="auto"/>
          <w:lang w:eastAsia="hu-HU"/>
        </w:rPr>
      </w:pPr>
      <w:r w:rsidRPr="001F5410">
        <w:rPr>
          <w:rFonts w:cs="Arial"/>
          <w:color w:val="auto"/>
          <w:lang w:eastAsia="hu-HU"/>
        </w:rPr>
        <w:t>Immateriális javak beszerzése esetén:</w:t>
      </w:r>
    </w:p>
    <w:p w14:paraId="36E3BD82" w14:textId="77777777" w:rsidR="00746C39" w:rsidRPr="001F5410" w:rsidRDefault="00746C39" w:rsidP="00E47FC1">
      <w:pPr>
        <w:pStyle w:val="Listaszerbekezds"/>
        <w:numPr>
          <w:ilvl w:val="2"/>
          <w:numId w:val="23"/>
        </w:numPr>
        <w:spacing w:after="120" w:line="280" w:lineRule="atLeast"/>
        <w:jc w:val="both"/>
        <w:rPr>
          <w:rFonts w:cs="Arial"/>
          <w:color w:val="auto"/>
          <w:lang w:eastAsia="hu-HU"/>
        </w:rPr>
      </w:pPr>
      <w:r w:rsidRPr="001F5410">
        <w:rPr>
          <w:rFonts w:cs="Arial"/>
          <w:color w:val="auto"/>
          <w:lang w:eastAsia="hu-HU"/>
        </w:rPr>
        <w:t>a helyzet- és piacfelmérésben részt vevők megnevezését, nyilatkozatát a kereskedői vagy gyártói státuszra vonatkozóan;</w:t>
      </w:r>
    </w:p>
    <w:p w14:paraId="59E9F812" w14:textId="77777777" w:rsidR="00746C39" w:rsidRPr="001F5410" w:rsidRDefault="00746C39" w:rsidP="00E47FC1">
      <w:pPr>
        <w:pStyle w:val="Listaszerbekezds"/>
        <w:numPr>
          <w:ilvl w:val="2"/>
          <w:numId w:val="23"/>
        </w:numPr>
        <w:spacing w:after="120" w:line="280" w:lineRule="atLeast"/>
        <w:jc w:val="both"/>
        <w:rPr>
          <w:rFonts w:cs="Arial"/>
          <w:color w:val="auto"/>
          <w:lang w:eastAsia="hu-HU"/>
        </w:rPr>
      </w:pPr>
      <w:r w:rsidRPr="001F5410">
        <w:rPr>
          <w:rFonts w:cs="Arial"/>
          <w:color w:val="auto"/>
          <w:lang w:eastAsia="hu-HU"/>
        </w:rPr>
        <w:t>a helyzet- és piacfelmérés tárgyának pontos megnevezését; típusát, szakmai jellemzőit,</w:t>
      </w:r>
    </w:p>
    <w:p w14:paraId="7FDEAE31" w14:textId="77777777" w:rsidR="00746C39" w:rsidRPr="001F5410" w:rsidRDefault="00746C39" w:rsidP="00E47FC1">
      <w:pPr>
        <w:pStyle w:val="Listaszerbekezds"/>
        <w:numPr>
          <w:ilvl w:val="2"/>
          <w:numId w:val="23"/>
        </w:numPr>
        <w:spacing w:after="120" w:line="280" w:lineRule="atLeast"/>
        <w:jc w:val="both"/>
        <w:rPr>
          <w:rFonts w:cs="Arial"/>
          <w:color w:val="auto"/>
          <w:lang w:eastAsia="hu-HU"/>
        </w:rPr>
      </w:pPr>
      <w:r w:rsidRPr="001F5410">
        <w:rPr>
          <w:rFonts w:cs="Arial"/>
          <w:color w:val="auto"/>
          <w:lang w:eastAsia="hu-HU"/>
        </w:rPr>
        <w:t>a helyzet- és piacfelmérés tárgyának TESZOR számát és megnevezését;</w:t>
      </w:r>
    </w:p>
    <w:p w14:paraId="1CCD7DF9" w14:textId="67F08901" w:rsidR="00746C39" w:rsidRPr="001F5410" w:rsidRDefault="00746C39" w:rsidP="00E47FC1">
      <w:pPr>
        <w:pStyle w:val="Listaszerbekezds"/>
        <w:numPr>
          <w:ilvl w:val="2"/>
          <w:numId w:val="23"/>
        </w:numPr>
        <w:spacing w:after="120" w:line="280" w:lineRule="atLeast"/>
        <w:jc w:val="both"/>
        <w:rPr>
          <w:rFonts w:cs="Arial"/>
          <w:color w:val="auto"/>
          <w:lang w:eastAsia="hu-HU"/>
        </w:rPr>
      </w:pPr>
      <w:r w:rsidRPr="001F5410">
        <w:rPr>
          <w:rFonts w:cs="Arial"/>
          <w:color w:val="auto"/>
          <w:lang w:eastAsia="hu-HU"/>
        </w:rPr>
        <w:t xml:space="preserve">a helyzet- és piacfelmérés kiállításának dátumát, amely </w:t>
      </w:r>
      <w:proofErr w:type="gramStart"/>
      <w:r w:rsidRPr="001F5410">
        <w:rPr>
          <w:rFonts w:cs="Arial"/>
          <w:color w:val="auto"/>
          <w:lang w:eastAsia="hu-HU"/>
        </w:rPr>
        <w:t>a</w:t>
      </w:r>
      <w:proofErr w:type="gramEnd"/>
      <w:r w:rsidRPr="001F5410">
        <w:rPr>
          <w:rFonts w:cs="Arial"/>
          <w:color w:val="auto"/>
          <w:lang w:eastAsia="hu-HU"/>
        </w:rPr>
        <w:t xml:space="preserve"> </w:t>
      </w:r>
      <w:r w:rsidR="00EB5CD1">
        <w:rPr>
          <w:rFonts w:cs="Arial"/>
          <w:color w:val="auto"/>
          <w:lang w:eastAsia="hu-HU"/>
        </w:rPr>
        <w:t>inkubációs kérelem</w:t>
      </w:r>
      <w:r w:rsidRPr="001F5410">
        <w:rPr>
          <w:rFonts w:cs="Arial"/>
          <w:color w:val="auto"/>
          <w:lang w:eastAsia="hu-HU"/>
        </w:rPr>
        <w:t xml:space="preserve"> benyújtását megelőző 90 napnál nem lehet régebbi;</w:t>
      </w:r>
    </w:p>
    <w:p w14:paraId="126669CA" w14:textId="5219B06A" w:rsidR="00746C39" w:rsidRPr="001F5410" w:rsidRDefault="00A07A8B" w:rsidP="00E47FC1">
      <w:pPr>
        <w:pStyle w:val="Listaszerbekezds"/>
        <w:numPr>
          <w:ilvl w:val="1"/>
          <w:numId w:val="23"/>
        </w:numPr>
        <w:spacing w:after="120" w:line="280" w:lineRule="atLeast"/>
        <w:jc w:val="both"/>
        <w:rPr>
          <w:rFonts w:cs="Arial"/>
          <w:color w:val="auto"/>
        </w:rPr>
      </w:pPr>
      <w:r w:rsidRPr="001F5410">
        <w:rPr>
          <w:rFonts w:cs="Arial"/>
          <w:color w:val="auto"/>
          <w:lang w:eastAsia="hu-HU"/>
        </w:rPr>
        <w:t>Piacra jutás, tájékoztatás, r</w:t>
      </w:r>
      <w:r w:rsidR="00AF1DF9" w:rsidRPr="001F5410">
        <w:rPr>
          <w:rFonts w:cs="Arial"/>
          <w:color w:val="auto"/>
          <w:lang w:eastAsia="hu-HU"/>
        </w:rPr>
        <w:t>endezvényeken</w:t>
      </w:r>
      <w:r w:rsidR="006748CF" w:rsidRPr="001F5410">
        <w:rPr>
          <w:rFonts w:cs="Arial"/>
          <w:color w:val="auto"/>
          <w:lang w:eastAsia="hu-HU"/>
        </w:rPr>
        <w:t xml:space="preserve"> (pl. konferencia, kiállítás, startup verseny, értékesítési és befektetői tárgyalások, online rendezvények)</w:t>
      </w:r>
      <w:r w:rsidR="00746C39" w:rsidRPr="001F5410">
        <w:rPr>
          <w:rFonts w:cs="Arial"/>
          <w:color w:val="auto"/>
          <w:lang w:eastAsia="hu-HU"/>
        </w:rPr>
        <w:t xml:space="preserve"> való részvétel esetén:</w:t>
      </w:r>
    </w:p>
    <w:p w14:paraId="7DF523ED" w14:textId="77777777" w:rsidR="00746C39" w:rsidRPr="001F5410" w:rsidRDefault="00746C39" w:rsidP="00E47FC1">
      <w:pPr>
        <w:pStyle w:val="Listaszerbekezds"/>
        <w:numPr>
          <w:ilvl w:val="2"/>
          <w:numId w:val="23"/>
        </w:numPr>
        <w:spacing w:after="120" w:line="280" w:lineRule="atLeast"/>
        <w:jc w:val="both"/>
        <w:rPr>
          <w:rFonts w:cs="Arial"/>
          <w:color w:val="auto"/>
          <w:lang w:eastAsia="hu-HU"/>
        </w:rPr>
      </w:pPr>
      <w:r w:rsidRPr="001F5410">
        <w:rPr>
          <w:rFonts w:cs="Arial"/>
          <w:color w:val="auto"/>
          <w:lang w:eastAsia="hu-HU"/>
        </w:rPr>
        <w:t>az ajánlattevő megnevezését,</w:t>
      </w:r>
    </w:p>
    <w:p w14:paraId="4070281E" w14:textId="77777777" w:rsidR="00746C39" w:rsidRPr="001F5410" w:rsidRDefault="00746C39" w:rsidP="00E47FC1">
      <w:pPr>
        <w:pStyle w:val="Listaszerbekezds"/>
        <w:numPr>
          <w:ilvl w:val="2"/>
          <w:numId w:val="23"/>
        </w:numPr>
        <w:spacing w:after="120" w:line="280" w:lineRule="atLeast"/>
        <w:jc w:val="both"/>
        <w:rPr>
          <w:rFonts w:cs="Arial"/>
          <w:color w:val="auto"/>
          <w:lang w:eastAsia="hu-HU"/>
        </w:rPr>
      </w:pPr>
      <w:r w:rsidRPr="001F5410">
        <w:rPr>
          <w:rFonts w:cs="Arial"/>
          <w:color w:val="auto"/>
          <w:lang w:eastAsia="hu-HU"/>
        </w:rPr>
        <w:t>az ajánlat tárgyának pontos megnevezését;</w:t>
      </w:r>
    </w:p>
    <w:p w14:paraId="29BFEBD4" w14:textId="46A87839" w:rsidR="00746C39" w:rsidRPr="001F5410" w:rsidRDefault="00746C39" w:rsidP="00E47FC1">
      <w:pPr>
        <w:pStyle w:val="Listaszerbekezds"/>
        <w:numPr>
          <w:ilvl w:val="2"/>
          <w:numId w:val="23"/>
        </w:numPr>
        <w:spacing w:after="120" w:line="280" w:lineRule="atLeast"/>
        <w:jc w:val="both"/>
        <w:rPr>
          <w:rFonts w:cs="Arial"/>
          <w:color w:val="auto"/>
          <w:lang w:eastAsia="hu-HU"/>
        </w:rPr>
      </w:pPr>
      <w:r w:rsidRPr="001F5410">
        <w:rPr>
          <w:rFonts w:cs="Arial"/>
          <w:color w:val="auto"/>
          <w:lang w:eastAsia="hu-HU"/>
        </w:rPr>
        <w:t xml:space="preserve">az ajánlat érvényességét és/vagy az ajánlat kiállításának dátumát, amely </w:t>
      </w:r>
      <w:proofErr w:type="gramStart"/>
      <w:r w:rsidRPr="001F5410">
        <w:rPr>
          <w:rFonts w:cs="Arial"/>
          <w:color w:val="auto"/>
          <w:lang w:eastAsia="hu-HU"/>
        </w:rPr>
        <w:t>a</w:t>
      </w:r>
      <w:proofErr w:type="gramEnd"/>
      <w:r w:rsidRPr="001F5410">
        <w:rPr>
          <w:rFonts w:cs="Arial"/>
          <w:color w:val="auto"/>
          <w:lang w:eastAsia="hu-HU"/>
        </w:rPr>
        <w:t xml:space="preserve"> </w:t>
      </w:r>
      <w:r w:rsidR="00EB5CD1">
        <w:rPr>
          <w:rFonts w:cs="Arial"/>
          <w:color w:val="auto"/>
          <w:lang w:eastAsia="hu-HU"/>
        </w:rPr>
        <w:t>inkubációs kérelem</w:t>
      </w:r>
      <w:r w:rsidRPr="001F5410">
        <w:rPr>
          <w:rFonts w:cs="Arial"/>
          <w:color w:val="auto"/>
          <w:lang w:eastAsia="hu-HU"/>
        </w:rPr>
        <w:t xml:space="preserve"> benyújtását megelőző 90 napnál nem lehet régebbi;</w:t>
      </w:r>
    </w:p>
    <w:p w14:paraId="42C6F131" w14:textId="77777777" w:rsidR="00746C39" w:rsidRPr="001F5410" w:rsidRDefault="00746C39" w:rsidP="00E47FC1">
      <w:pPr>
        <w:pStyle w:val="Listaszerbekezds"/>
        <w:numPr>
          <w:ilvl w:val="2"/>
          <w:numId w:val="23"/>
        </w:numPr>
        <w:spacing w:after="120" w:line="280" w:lineRule="atLeast"/>
        <w:jc w:val="both"/>
        <w:rPr>
          <w:rFonts w:cs="Arial"/>
          <w:color w:val="auto"/>
          <w:lang w:eastAsia="hu-HU"/>
        </w:rPr>
      </w:pPr>
      <w:r w:rsidRPr="001F5410">
        <w:rPr>
          <w:rFonts w:cs="Arial"/>
          <w:color w:val="auto"/>
          <w:lang w:eastAsia="hu-HU"/>
        </w:rPr>
        <w:t>az egységárat, a nettó árat, az ÁFA-t és a bruttó árat;</w:t>
      </w:r>
    </w:p>
    <w:p w14:paraId="651FC216" w14:textId="236A7E36" w:rsidR="00746C39" w:rsidRPr="001F5410" w:rsidRDefault="006748CF" w:rsidP="00E47FC1">
      <w:pPr>
        <w:pStyle w:val="Listaszerbekezds"/>
        <w:numPr>
          <w:ilvl w:val="1"/>
          <w:numId w:val="23"/>
        </w:numPr>
        <w:spacing w:after="120" w:line="280" w:lineRule="atLeast"/>
        <w:jc w:val="both"/>
        <w:rPr>
          <w:rFonts w:cs="Arial"/>
          <w:color w:val="auto"/>
        </w:rPr>
      </w:pPr>
      <w:r w:rsidRPr="001F5410">
        <w:rPr>
          <w:rFonts w:cs="Arial"/>
          <w:color w:val="auto"/>
        </w:rPr>
        <w:t>T</w:t>
      </w:r>
      <w:r w:rsidR="00AF1DF9" w:rsidRPr="001F5410">
        <w:rPr>
          <w:rFonts w:cs="Arial"/>
          <w:color w:val="auto"/>
        </w:rPr>
        <w:t xml:space="preserve">echnológiai, üzletfejlesztési, tanácsadási) </w:t>
      </w:r>
      <w:r w:rsidR="00746C39" w:rsidRPr="001F5410">
        <w:rPr>
          <w:rFonts w:cs="Arial"/>
          <w:color w:val="auto"/>
        </w:rPr>
        <w:t>szolgáltatás esetén:</w:t>
      </w:r>
    </w:p>
    <w:p w14:paraId="0E65A54E" w14:textId="77777777" w:rsidR="00746C39" w:rsidRPr="001F5410" w:rsidRDefault="00746C39" w:rsidP="00E47FC1">
      <w:pPr>
        <w:pStyle w:val="Listaszerbekezds"/>
        <w:numPr>
          <w:ilvl w:val="2"/>
          <w:numId w:val="23"/>
        </w:numPr>
        <w:spacing w:after="120" w:line="280" w:lineRule="atLeast"/>
        <w:jc w:val="both"/>
        <w:rPr>
          <w:rFonts w:cs="Arial"/>
          <w:color w:val="auto"/>
        </w:rPr>
      </w:pPr>
      <w:r w:rsidRPr="001F5410">
        <w:rPr>
          <w:rFonts w:cs="Arial"/>
          <w:color w:val="auto"/>
        </w:rPr>
        <w:t>a helyzet- és piacfelmérésben részt vevők megnevezését,</w:t>
      </w:r>
      <w:r w:rsidR="00862FBD" w:rsidRPr="001F5410">
        <w:rPr>
          <w:rFonts w:cs="Arial"/>
          <w:color w:val="auto"/>
        </w:rPr>
        <w:t xml:space="preserve"> </w:t>
      </w:r>
    </w:p>
    <w:p w14:paraId="6C83569C" w14:textId="77777777" w:rsidR="00746C39" w:rsidRPr="001F5410" w:rsidRDefault="00746C39" w:rsidP="00E47FC1">
      <w:pPr>
        <w:pStyle w:val="Listaszerbekezds"/>
        <w:numPr>
          <w:ilvl w:val="2"/>
          <w:numId w:val="23"/>
        </w:numPr>
        <w:spacing w:after="120" w:line="280" w:lineRule="atLeast"/>
        <w:jc w:val="both"/>
        <w:rPr>
          <w:rFonts w:cs="Arial"/>
          <w:color w:val="auto"/>
        </w:rPr>
      </w:pPr>
      <w:r w:rsidRPr="001F5410">
        <w:rPr>
          <w:rFonts w:cs="Arial"/>
          <w:color w:val="auto"/>
        </w:rPr>
        <w:t>a helyzet- és piacfelmérés tárgyának pontos megnevezését;</w:t>
      </w:r>
    </w:p>
    <w:p w14:paraId="059E7E22" w14:textId="03216714" w:rsidR="00746C39" w:rsidRPr="001F5410" w:rsidRDefault="00746C39" w:rsidP="00E47FC1">
      <w:pPr>
        <w:pStyle w:val="Listaszerbekezds"/>
        <w:numPr>
          <w:ilvl w:val="2"/>
          <w:numId w:val="23"/>
        </w:numPr>
        <w:spacing w:after="120" w:line="280" w:lineRule="atLeast"/>
        <w:jc w:val="both"/>
        <w:rPr>
          <w:rFonts w:cs="Arial"/>
          <w:color w:val="auto"/>
        </w:rPr>
      </w:pPr>
      <w:r w:rsidRPr="001F5410">
        <w:rPr>
          <w:rFonts w:cs="Arial"/>
          <w:color w:val="auto"/>
        </w:rPr>
        <w:t xml:space="preserve">a helyzet- és piacfelmérés érvényességét és/vagy az ajánlat kiállításának dátumát, amely </w:t>
      </w:r>
      <w:proofErr w:type="gramStart"/>
      <w:r w:rsidRPr="001F5410">
        <w:rPr>
          <w:rFonts w:cs="Arial"/>
          <w:color w:val="auto"/>
        </w:rPr>
        <w:t>a</w:t>
      </w:r>
      <w:proofErr w:type="gramEnd"/>
      <w:r w:rsidRPr="001F5410">
        <w:rPr>
          <w:rFonts w:cs="Arial"/>
          <w:color w:val="auto"/>
        </w:rPr>
        <w:t xml:space="preserve"> </w:t>
      </w:r>
      <w:r w:rsidR="00EB5CD1">
        <w:rPr>
          <w:rFonts w:cs="Arial"/>
          <w:color w:val="auto"/>
        </w:rPr>
        <w:t>inkubációs kérelem</w:t>
      </w:r>
      <w:r w:rsidRPr="001F5410">
        <w:rPr>
          <w:rFonts w:cs="Arial"/>
          <w:color w:val="auto"/>
        </w:rPr>
        <w:t xml:space="preserve"> benyújtását megelőző 90 napnál nem lehet régebbi;</w:t>
      </w:r>
    </w:p>
    <w:p w14:paraId="2C59A1B7" w14:textId="77777777" w:rsidR="00746C39" w:rsidRPr="001F5410" w:rsidRDefault="00746C39" w:rsidP="00E47FC1">
      <w:pPr>
        <w:pStyle w:val="Listaszerbekezds"/>
        <w:numPr>
          <w:ilvl w:val="2"/>
          <w:numId w:val="23"/>
        </w:numPr>
        <w:spacing w:after="120" w:line="280" w:lineRule="atLeast"/>
        <w:jc w:val="both"/>
        <w:rPr>
          <w:rFonts w:cs="Arial"/>
          <w:color w:val="auto"/>
        </w:rPr>
      </w:pPr>
      <w:r w:rsidRPr="001F5410">
        <w:rPr>
          <w:rFonts w:cs="Arial"/>
          <w:color w:val="auto"/>
        </w:rPr>
        <w:t>az egységárat, a nettó árat, az ÁFA-t és a bruttó árat;</w:t>
      </w:r>
    </w:p>
    <w:p w14:paraId="059DA846" w14:textId="77777777" w:rsidR="00746C39" w:rsidRPr="001F5410" w:rsidRDefault="00746C39" w:rsidP="00E47FC1">
      <w:pPr>
        <w:pStyle w:val="Listaszerbekezds"/>
        <w:numPr>
          <w:ilvl w:val="2"/>
          <w:numId w:val="23"/>
        </w:numPr>
        <w:spacing w:after="120" w:line="280" w:lineRule="atLeast"/>
        <w:jc w:val="both"/>
        <w:rPr>
          <w:rFonts w:cs="Arial"/>
          <w:color w:val="auto"/>
        </w:rPr>
      </w:pPr>
      <w:r w:rsidRPr="001F5410">
        <w:rPr>
          <w:rFonts w:cs="Arial"/>
          <w:color w:val="auto"/>
        </w:rPr>
        <w:t>az elvégzendő feladatok részletes szakmai tartalmát, valamint a keletkező (a megbízó részére átadásra kerülő) eredmény konkrét megnevezését;</w:t>
      </w:r>
    </w:p>
    <w:p w14:paraId="0C4D4127" w14:textId="77777777" w:rsidR="00746C39" w:rsidRPr="001F5410" w:rsidRDefault="00746C39" w:rsidP="00E47FC1">
      <w:pPr>
        <w:pStyle w:val="Listaszerbekezds"/>
        <w:numPr>
          <w:ilvl w:val="2"/>
          <w:numId w:val="23"/>
        </w:numPr>
        <w:spacing w:after="120" w:line="280" w:lineRule="atLeast"/>
        <w:jc w:val="both"/>
        <w:rPr>
          <w:rFonts w:cs="Arial"/>
          <w:color w:val="auto"/>
        </w:rPr>
      </w:pPr>
      <w:r w:rsidRPr="001F5410">
        <w:rPr>
          <w:rFonts w:cs="Arial"/>
          <w:color w:val="auto"/>
        </w:rPr>
        <w:lastRenderedPageBreak/>
        <w:t>a ráfordított emberhónap számot feladatonként,</w:t>
      </w:r>
    </w:p>
    <w:p w14:paraId="0AC91FBB" w14:textId="77777777" w:rsidR="00746C39" w:rsidRPr="001F5410" w:rsidRDefault="00746C39" w:rsidP="00E47FC1">
      <w:pPr>
        <w:pStyle w:val="Listaszerbekezds"/>
        <w:numPr>
          <w:ilvl w:val="2"/>
          <w:numId w:val="23"/>
        </w:numPr>
        <w:spacing w:after="120" w:line="280" w:lineRule="atLeast"/>
        <w:jc w:val="both"/>
        <w:rPr>
          <w:rFonts w:cs="Arial"/>
          <w:color w:val="auto"/>
        </w:rPr>
      </w:pPr>
      <w:r w:rsidRPr="001F5410">
        <w:rPr>
          <w:rFonts w:cs="Arial"/>
          <w:color w:val="auto"/>
        </w:rPr>
        <w:t>a becsült anyagjellegű költségeket (volumen*ár) és egyéb költségeket nevesítve;</w:t>
      </w:r>
    </w:p>
    <w:p w14:paraId="0BB0EC74" w14:textId="77777777" w:rsidR="00746C39" w:rsidRPr="001F5410" w:rsidRDefault="00746C39" w:rsidP="006B4DA9">
      <w:pPr>
        <w:tabs>
          <w:tab w:val="left" w:pos="708"/>
        </w:tabs>
        <w:spacing w:before="60" w:after="120" w:line="280" w:lineRule="atLeast"/>
        <w:ind w:left="708"/>
        <w:jc w:val="both"/>
        <w:rPr>
          <w:rFonts w:cs="Arial"/>
          <w:color w:val="auto"/>
          <w:lang w:eastAsia="hu-HU"/>
        </w:rPr>
      </w:pPr>
      <w:r w:rsidRPr="001F5410">
        <w:rPr>
          <w:rFonts w:cs="Arial"/>
          <w:color w:val="auto"/>
          <w:lang w:eastAsia="hu-HU"/>
        </w:rPr>
        <w:t>Amennyiben a helyzet- és piacfelmérésben részt vevő által kiállított tájékoztatás, vagy ajánlat összege nem forintban van meghatározva, szükséges azt átszámítani forintra a helyzet- és piacfelmérésben részt vevő által kiállított tájékoztatás, vagy ajánlatnapjára vonatkozó MNB hivatalos árfolyamán. Nem magyar nyelvű helyzet- és piacfelmérésben részt vevő által kiállított tájékoztatás, vagy ajánlat esetében magyar nyelvű fordítást is szükséges mellékelni a teljes ajánlatról. Nem szükséges hivatalos, fordítóiroda által készített fordítás.</w:t>
      </w:r>
    </w:p>
    <w:p w14:paraId="1D6BD630" w14:textId="12A21735" w:rsidR="004A233E" w:rsidRPr="001F5410" w:rsidRDefault="004A233E" w:rsidP="00E47FC1">
      <w:pPr>
        <w:pStyle w:val="felsorols20"/>
        <w:numPr>
          <w:ilvl w:val="1"/>
          <w:numId w:val="15"/>
        </w:numPr>
        <w:spacing w:line="280" w:lineRule="atLeast"/>
        <w:rPr>
          <w:rFonts w:cs="Arial"/>
          <w:color w:val="auto"/>
          <w:lang w:eastAsia="hu-HU"/>
        </w:rPr>
      </w:pPr>
      <w:r w:rsidRPr="001F5410">
        <w:rPr>
          <w:rFonts w:cs="Arial"/>
          <w:color w:val="auto"/>
          <w:lang w:eastAsia="hu-HU"/>
        </w:rPr>
        <w:t>Az inkubációs kérelem beadását megelőző utolsó lezárt, teljes üzleti évben a NAV-</w:t>
      </w:r>
      <w:proofErr w:type="spellStart"/>
      <w:r w:rsidRPr="001F5410">
        <w:rPr>
          <w:rFonts w:cs="Arial"/>
          <w:color w:val="auto"/>
          <w:lang w:eastAsia="hu-HU"/>
        </w:rPr>
        <w:t>nak</w:t>
      </w:r>
      <w:proofErr w:type="spellEnd"/>
      <w:r w:rsidRPr="001F5410">
        <w:rPr>
          <w:rFonts w:cs="Arial"/>
          <w:color w:val="auto"/>
          <w:lang w:eastAsia="hu-HU"/>
        </w:rPr>
        <w:t xml:space="preserve"> kötelezően megküldendő bevallás statisztikai és megváltozott munkaképességű munkavállalói létszámot tartalmazó oldala (pl. kettős könyvvitelt vezető vállalkozások esetén a 20</w:t>
      </w:r>
      <w:r w:rsidR="004E44A2" w:rsidRPr="001F5410">
        <w:rPr>
          <w:rFonts w:cs="Arial"/>
          <w:color w:val="auto"/>
          <w:lang w:eastAsia="hu-HU"/>
        </w:rPr>
        <w:t>23</w:t>
      </w:r>
      <w:r w:rsidRPr="001F5410">
        <w:rPr>
          <w:rFonts w:cs="Arial"/>
          <w:color w:val="auto"/>
          <w:lang w:eastAsia="hu-HU"/>
        </w:rPr>
        <w:t xml:space="preserve">. évről beküldendő NAV adatlap száma: </w:t>
      </w:r>
      <w:r w:rsidR="004E44A2" w:rsidRPr="001F5410">
        <w:rPr>
          <w:rFonts w:cs="Arial"/>
          <w:color w:val="auto"/>
          <w:lang w:eastAsia="hu-HU"/>
        </w:rPr>
        <w:t>23</w:t>
      </w:r>
      <w:r w:rsidRPr="001F5410">
        <w:rPr>
          <w:rFonts w:cs="Arial"/>
          <w:color w:val="auto"/>
          <w:lang w:eastAsia="hu-HU"/>
        </w:rPr>
        <w:t>29-A-02-02), vagy belső munkaügyi nyilvántartása. (Egy teljes lezárt üzleti évvel nem rendelkező gazdasági társaságok esetében nem releváns)</w:t>
      </w:r>
    </w:p>
    <w:p w14:paraId="4D04C42E" w14:textId="76BE3708" w:rsidR="004A233E" w:rsidRDefault="004A233E" w:rsidP="00E47FC1">
      <w:pPr>
        <w:pStyle w:val="felsorols20"/>
        <w:numPr>
          <w:ilvl w:val="1"/>
          <w:numId w:val="15"/>
        </w:numPr>
        <w:spacing w:line="280" w:lineRule="atLeast"/>
        <w:rPr>
          <w:rFonts w:cs="Arial"/>
          <w:color w:val="auto"/>
          <w:lang w:eastAsia="hu-HU"/>
        </w:rPr>
      </w:pPr>
      <w:r w:rsidRPr="001F5410">
        <w:rPr>
          <w:rFonts w:cs="Arial"/>
          <w:color w:val="auto"/>
          <w:lang w:eastAsia="hu-HU"/>
        </w:rPr>
        <w:t>A fejlesztéssel érintett ingatlan vonatkozásában 30 napnál nem régebbi tulajdoni lap másolat (elegendő szemle típusú, E-hiteles TAKARNET rendszerből lekért tulajdoni lap másolat is).</w:t>
      </w:r>
    </w:p>
    <w:p w14:paraId="7A52268A" w14:textId="77777777" w:rsidR="00ED5028" w:rsidRDefault="00ED5028" w:rsidP="00EB5CD1">
      <w:pPr>
        <w:pStyle w:val="felsorols20"/>
        <w:tabs>
          <w:tab w:val="clear" w:pos="1440"/>
        </w:tabs>
        <w:spacing w:line="280" w:lineRule="atLeast"/>
        <w:ind w:left="720" w:firstLine="0"/>
        <w:rPr>
          <w:rFonts w:cs="Arial"/>
          <w:color w:val="auto"/>
          <w:lang w:eastAsia="hu-HU"/>
        </w:rPr>
      </w:pPr>
    </w:p>
    <w:p w14:paraId="79BE3045" w14:textId="77777777" w:rsidR="00ED5028" w:rsidRPr="00ED5028" w:rsidRDefault="00ED5028" w:rsidP="00ED5028">
      <w:pPr>
        <w:pStyle w:val="Listaszerbekezds"/>
        <w:numPr>
          <w:ilvl w:val="1"/>
          <w:numId w:val="15"/>
        </w:numPr>
        <w:rPr>
          <w:rFonts w:cs="Arial"/>
          <w:color w:val="auto"/>
          <w:lang w:eastAsia="hu-HU"/>
        </w:rPr>
      </w:pPr>
      <w:r w:rsidRPr="00ED5028">
        <w:rPr>
          <w:rFonts w:cs="Arial"/>
          <w:color w:val="auto"/>
          <w:lang w:eastAsia="hu-HU"/>
        </w:rPr>
        <w:t>Nyilatkozat induló vállalkozásnak nyújtott támogatásról</w:t>
      </w:r>
    </w:p>
    <w:p w14:paraId="4AE70342" w14:textId="77777777" w:rsidR="004A233E" w:rsidRPr="001F5410" w:rsidRDefault="004A233E" w:rsidP="006B4DA9">
      <w:pPr>
        <w:pStyle w:val="Norml1"/>
        <w:rPr>
          <w:rFonts w:ascii="Arial" w:hAnsi="Arial" w:cs="Arial"/>
        </w:rPr>
      </w:pPr>
    </w:p>
    <w:p w14:paraId="1B74E00F" w14:textId="3899D5B6" w:rsidR="000B60BE" w:rsidRPr="001F5410" w:rsidRDefault="004A233E" w:rsidP="006B4DA9">
      <w:pPr>
        <w:pStyle w:val="Norml1"/>
        <w:spacing w:before="200"/>
        <w:rPr>
          <w:rFonts w:cs="Arial"/>
          <w:b/>
          <w:bCs/>
        </w:rPr>
      </w:pPr>
      <w:r w:rsidRPr="001F5410">
        <w:rPr>
          <w:rFonts w:cs="Arial"/>
        </w:rPr>
        <w:t xml:space="preserve">Felhívjuk figyelmét, hogy a felsorolt mellékleteket </w:t>
      </w:r>
      <w:proofErr w:type="gramStart"/>
      <w:r w:rsidRPr="001F5410">
        <w:rPr>
          <w:rFonts w:cs="Arial"/>
        </w:rPr>
        <w:t>a</w:t>
      </w:r>
      <w:proofErr w:type="gramEnd"/>
      <w:r w:rsidRPr="001F5410">
        <w:rPr>
          <w:rFonts w:cs="Arial"/>
        </w:rPr>
        <w:t xml:space="preserve"> </w:t>
      </w:r>
      <w:r w:rsidR="00EB5CD1">
        <w:rPr>
          <w:rFonts w:cs="Arial"/>
        </w:rPr>
        <w:t>inkubációs kérelem</w:t>
      </w:r>
      <w:r w:rsidRPr="001F5410">
        <w:rPr>
          <w:rFonts w:cs="Arial"/>
        </w:rPr>
        <w:t xml:space="preserve"> elkészítésekor kell csatolni. </w:t>
      </w:r>
    </w:p>
    <w:p w14:paraId="1FDEFD93" w14:textId="77777777" w:rsidR="00814E0C" w:rsidRPr="001F5410" w:rsidRDefault="00814E0C" w:rsidP="006B4DA9">
      <w:pPr>
        <w:pStyle w:val="Norml1"/>
        <w:spacing w:before="200"/>
        <w:rPr>
          <w:rFonts w:ascii="Arial" w:hAnsi="Arial" w:cs="Arial"/>
        </w:rPr>
      </w:pPr>
    </w:p>
    <w:p w14:paraId="48B2AA2C" w14:textId="77777777" w:rsidR="00814E0C" w:rsidRPr="001F5410" w:rsidRDefault="00814E0C" w:rsidP="00E47FC1">
      <w:pPr>
        <w:pStyle w:val="Cmsor11"/>
        <w:numPr>
          <w:ilvl w:val="0"/>
          <w:numId w:val="5"/>
        </w:numPr>
        <w:spacing w:after="0"/>
        <w:ind w:left="714" w:hanging="714"/>
        <w:rPr>
          <w:rFonts w:cs="Arial"/>
        </w:rPr>
      </w:pPr>
      <w:bookmarkStart w:id="414" w:name="_Toc405190871"/>
      <w:bookmarkStart w:id="415" w:name="_Toc158716355"/>
      <w:r w:rsidRPr="001F5410">
        <w:rPr>
          <w:rFonts w:cs="Arial"/>
        </w:rPr>
        <w:t>További információk</w:t>
      </w:r>
      <w:bookmarkEnd w:id="414"/>
      <w:bookmarkEnd w:id="415"/>
    </w:p>
    <w:p w14:paraId="0937358D" w14:textId="77777777" w:rsidR="00814E0C" w:rsidRPr="001F5410" w:rsidRDefault="00814E0C" w:rsidP="006B4DA9">
      <w:pPr>
        <w:pStyle w:val="Norml1"/>
        <w:rPr>
          <w:rFonts w:ascii="Arial" w:hAnsi="Arial" w:cs="Arial"/>
        </w:rPr>
      </w:pPr>
      <w:r w:rsidRPr="001F5410">
        <w:rPr>
          <w:rFonts w:ascii="Arial" w:hAnsi="Arial" w:cs="Arial"/>
        </w:rPr>
        <w:t xml:space="preserve">Tájékoztatjuk a tisztelt </w:t>
      </w:r>
      <w:r w:rsidR="00E35EA3" w:rsidRPr="001F5410">
        <w:rPr>
          <w:rFonts w:ascii="Arial" w:hAnsi="Arial" w:cs="Arial"/>
        </w:rPr>
        <w:t>start-</w:t>
      </w:r>
      <w:proofErr w:type="spellStart"/>
      <w:r w:rsidR="00E35EA3" w:rsidRPr="001F5410">
        <w:rPr>
          <w:rFonts w:ascii="Arial" w:hAnsi="Arial" w:cs="Arial"/>
        </w:rPr>
        <w:t>upot</w:t>
      </w:r>
      <w:proofErr w:type="spellEnd"/>
      <w:r w:rsidRPr="001F5410">
        <w:rPr>
          <w:rFonts w:ascii="Arial" w:hAnsi="Arial" w:cs="Arial"/>
        </w:rPr>
        <w:t>, hogy a</w:t>
      </w:r>
      <w:r w:rsidR="00E35EA3" w:rsidRPr="001F5410">
        <w:rPr>
          <w:rFonts w:ascii="Arial" w:hAnsi="Arial" w:cs="Arial"/>
        </w:rPr>
        <w:t xml:space="preserve">z inkubációs </w:t>
      </w:r>
      <w:r w:rsidRPr="001F5410">
        <w:rPr>
          <w:rFonts w:ascii="Arial" w:hAnsi="Arial" w:cs="Arial"/>
        </w:rPr>
        <w:t xml:space="preserve">kérelmek elbírálása során a </w:t>
      </w:r>
      <w:r w:rsidR="00E35EA3" w:rsidRPr="001F5410">
        <w:rPr>
          <w:rFonts w:ascii="Arial" w:hAnsi="Arial" w:cs="Arial"/>
        </w:rPr>
        <w:t>start-</w:t>
      </w:r>
      <w:proofErr w:type="spellStart"/>
      <w:r w:rsidR="00E35EA3" w:rsidRPr="001F5410">
        <w:rPr>
          <w:rFonts w:ascii="Arial" w:hAnsi="Arial" w:cs="Arial"/>
        </w:rPr>
        <w:t>uppal</w:t>
      </w:r>
      <w:proofErr w:type="spellEnd"/>
      <w:r w:rsidRPr="001F5410">
        <w:rPr>
          <w:rFonts w:ascii="Arial" w:hAnsi="Arial" w:cs="Arial"/>
        </w:rPr>
        <w:t xml:space="preserve"> kapcsolatos, a közhiteles adatbázisokban elérhető adatok vagy azok egy része az eljárási rendelet hatálya alá tartozó szervezetek által felhasználásra kerülnek.</w:t>
      </w:r>
    </w:p>
    <w:p w14:paraId="260E145A" w14:textId="77777777" w:rsidR="00814E0C" w:rsidRPr="001F5410" w:rsidRDefault="00814E0C" w:rsidP="006B4DA9">
      <w:pPr>
        <w:pStyle w:val="Norml1"/>
        <w:rPr>
          <w:rFonts w:ascii="Arial" w:hAnsi="Arial" w:cs="Arial"/>
        </w:rPr>
      </w:pPr>
    </w:p>
    <w:p w14:paraId="052F8808" w14:textId="017C778D" w:rsidR="00814E0C" w:rsidRPr="001F5410" w:rsidRDefault="00814E0C" w:rsidP="006B4DA9">
      <w:pPr>
        <w:pStyle w:val="Norml1"/>
        <w:rPr>
          <w:rFonts w:ascii="Arial" w:hAnsi="Arial"/>
        </w:rPr>
      </w:pPr>
      <w:r w:rsidRPr="001F5410">
        <w:rPr>
          <w:rFonts w:ascii="Arial" w:hAnsi="Arial" w:cs="Arial"/>
        </w:rPr>
        <w:t xml:space="preserve">Az Inkubátor fenntartja a jogot, hogy jelen </w:t>
      </w:r>
      <w:r w:rsidR="00D014A2" w:rsidRPr="001F5410">
        <w:rPr>
          <w:rFonts w:ascii="Arial" w:hAnsi="Arial" w:cs="Arial"/>
        </w:rPr>
        <w:t>Felhívás</w:t>
      </w:r>
      <w:r w:rsidRPr="001F5410">
        <w:rPr>
          <w:rFonts w:ascii="Arial" w:hAnsi="Arial" w:cs="Arial"/>
        </w:rPr>
        <w:t xml:space="preserve">t a jogszabályi környezet alakulásának megfelelően indokolt esetben módosítsa, illetve jogszabályban meghatározott esetben felfüggessze, vagy lezárja, amelyről az Inkubátor indoklással ellátott közleményt tesz közzé </w:t>
      </w:r>
      <w:r w:rsidR="00E35EA3" w:rsidRPr="001F5410">
        <w:rPr>
          <w:rFonts w:ascii="Arial" w:hAnsi="Arial" w:cs="Arial"/>
        </w:rPr>
        <w:t xml:space="preserve">a </w:t>
      </w:r>
      <w:hyperlink r:id="rId23" w:history="1">
        <w:r w:rsidR="001E332F" w:rsidRPr="009A2B07">
          <w:rPr>
            <w:rStyle w:val="Hiperhivatkozs"/>
          </w:rPr>
          <w:t>www.creativeaccelerator.hu</w:t>
        </w:r>
      </w:hyperlink>
      <w:r w:rsidR="001E332F">
        <w:t xml:space="preserve"> </w:t>
      </w:r>
    </w:p>
    <w:p w14:paraId="6CAED824" w14:textId="77777777" w:rsidR="00814E0C" w:rsidRPr="001F5410" w:rsidRDefault="00814E0C" w:rsidP="006B4DA9">
      <w:pPr>
        <w:spacing w:before="60" w:after="120" w:line="280" w:lineRule="atLeast"/>
        <w:jc w:val="both"/>
        <w:rPr>
          <w:color w:val="auto"/>
        </w:rPr>
      </w:pPr>
    </w:p>
    <w:p w14:paraId="0AA6D784" w14:textId="77777777" w:rsidR="00814E0C" w:rsidRPr="001F5410" w:rsidRDefault="00814E0C" w:rsidP="006B4DA9">
      <w:pPr>
        <w:spacing w:before="60" w:after="120" w:line="280" w:lineRule="atLeast"/>
        <w:jc w:val="both"/>
        <w:rPr>
          <w:b/>
          <w:color w:val="auto"/>
        </w:rPr>
      </w:pPr>
      <w:r w:rsidRPr="001F5410">
        <w:rPr>
          <w:b/>
          <w:color w:val="auto"/>
        </w:rPr>
        <w:t>Kérjük, hogy a</w:t>
      </w:r>
      <w:r w:rsidR="00E35EA3" w:rsidRPr="001F5410">
        <w:rPr>
          <w:b/>
          <w:color w:val="auto"/>
        </w:rPr>
        <w:t>z inkubációs</w:t>
      </w:r>
      <w:r w:rsidRPr="001F5410">
        <w:rPr>
          <w:b/>
          <w:color w:val="auto"/>
        </w:rPr>
        <w:t xml:space="preserve"> kérelmet a mellékletek és tájékoztatók figyelembevételével készítsék el.</w:t>
      </w:r>
    </w:p>
    <w:p w14:paraId="3DA68EF0" w14:textId="77777777" w:rsidR="00814E0C" w:rsidRPr="001F5410" w:rsidRDefault="00814E0C" w:rsidP="006B4DA9">
      <w:pPr>
        <w:spacing w:line="280" w:lineRule="atLeast"/>
        <w:jc w:val="both"/>
        <w:rPr>
          <w:rFonts w:cs="Arial"/>
          <w:b/>
          <w:color w:val="auto"/>
          <w:sz w:val="24"/>
          <w:szCs w:val="24"/>
        </w:rPr>
      </w:pPr>
    </w:p>
    <w:p w14:paraId="39C65891" w14:textId="77777777" w:rsidR="00814E0C" w:rsidRPr="001F5410" w:rsidRDefault="00814E0C" w:rsidP="006B4DA9">
      <w:pPr>
        <w:pStyle w:val="Norml1"/>
        <w:rPr>
          <w:rFonts w:ascii="Arial" w:hAnsi="Arial" w:cs="Arial"/>
        </w:rPr>
      </w:pPr>
      <w:r w:rsidRPr="001F5410">
        <w:rPr>
          <w:rFonts w:ascii="Arial" w:hAnsi="Arial" w:cs="Arial"/>
        </w:rPr>
        <w:br w:type="page"/>
      </w:r>
    </w:p>
    <w:p w14:paraId="2BDFDE33" w14:textId="3715AE51" w:rsidR="008636E2" w:rsidRPr="001F5410" w:rsidRDefault="008636E2" w:rsidP="00EA4380">
      <w:pPr>
        <w:pStyle w:val="Cmsor11"/>
        <w:numPr>
          <w:ilvl w:val="0"/>
          <w:numId w:val="5"/>
        </w:numPr>
        <w:spacing w:after="0"/>
        <w:ind w:left="714" w:hanging="714"/>
        <w:rPr>
          <w:rFonts w:cs="Arial"/>
        </w:rPr>
      </w:pPr>
      <w:bookmarkStart w:id="416" w:name="_Toc158716356"/>
      <w:r w:rsidRPr="001F5410">
        <w:rPr>
          <w:rFonts w:cs="Arial"/>
        </w:rPr>
        <w:lastRenderedPageBreak/>
        <w:t>Hiánypótoltatható jogosultsági szempontok</w:t>
      </w:r>
      <w:bookmarkEnd w:id="416"/>
    </w:p>
    <w:tbl>
      <w:tblPr>
        <w:tblW w:w="9149" w:type="dxa"/>
        <w:tblInd w:w="55" w:type="dxa"/>
        <w:tblCellMar>
          <w:left w:w="70" w:type="dxa"/>
          <w:right w:w="70" w:type="dxa"/>
        </w:tblCellMar>
        <w:tblLook w:val="04A0" w:firstRow="1" w:lastRow="0" w:firstColumn="1" w:lastColumn="0" w:noHBand="0" w:noVBand="1"/>
      </w:tblPr>
      <w:tblGrid>
        <w:gridCol w:w="1040"/>
        <w:gridCol w:w="8109"/>
      </w:tblGrid>
      <w:tr w:rsidR="001F5410" w:rsidRPr="001F5410" w14:paraId="5CB06BD2" w14:textId="77777777" w:rsidTr="00EA4380">
        <w:trPr>
          <w:trHeight w:val="426"/>
        </w:trPr>
        <w:tc>
          <w:tcPr>
            <w:tcW w:w="104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65C098B" w14:textId="77777777" w:rsidR="009D2285" w:rsidRPr="001F5410" w:rsidRDefault="009D2285" w:rsidP="006B4DA9">
            <w:pPr>
              <w:spacing w:after="0" w:line="240" w:lineRule="auto"/>
              <w:jc w:val="center"/>
              <w:rPr>
                <w:rFonts w:ascii="Calibri" w:eastAsia="Times New Roman" w:hAnsi="Calibri" w:cs="Times New Roman"/>
                <w:color w:val="auto"/>
                <w:lang w:eastAsia="hu-HU"/>
              </w:rPr>
            </w:pPr>
            <w:r w:rsidRPr="001F5410">
              <w:rPr>
                <w:rFonts w:ascii="Calibri" w:eastAsia="Times New Roman" w:hAnsi="Calibri" w:cs="Times New Roman"/>
                <w:color w:val="auto"/>
                <w:lang w:eastAsia="hu-HU"/>
              </w:rPr>
              <w:t>1.</w:t>
            </w:r>
          </w:p>
        </w:tc>
        <w:tc>
          <w:tcPr>
            <w:tcW w:w="8109" w:type="dxa"/>
            <w:tcBorders>
              <w:top w:val="single" w:sz="8" w:space="0" w:color="auto"/>
              <w:left w:val="nil"/>
              <w:bottom w:val="single" w:sz="8" w:space="0" w:color="auto"/>
              <w:right w:val="single" w:sz="8" w:space="0" w:color="auto"/>
            </w:tcBorders>
            <w:shd w:val="clear" w:color="000000" w:fill="FFFFFF"/>
            <w:vAlign w:val="center"/>
            <w:hideMark/>
          </w:tcPr>
          <w:p w14:paraId="53E6EA1E" w14:textId="77777777" w:rsidR="009D2285" w:rsidRPr="001F5410" w:rsidRDefault="009D2285" w:rsidP="006B4DA9">
            <w:pPr>
              <w:spacing w:after="0" w:line="240" w:lineRule="auto"/>
              <w:rPr>
                <w:rFonts w:ascii="Calibri" w:eastAsia="Times New Roman" w:hAnsi="Calibri" w:cs="Times New Roman"/>
                <w:color w:val="auto"/>
                <w:lang w:eastAsia="hu-HU"/>
              </w:rPr>
            </w:pPr>
            <w:r w:rsidRPr="001F5410">
              <w:rPr>
                <w:rFonts w:ascii="Calibri" w:eastAsia="Times New Roman" w:hAnsi="Calibri" w:cs="Times New Roman"/>
                <w:color w:val="auto"/>
                <w:lang w:eastAsia="hu-HU"/>
              </w:rPr>
              <w:t>A start-</w:t>
            </w:r>
            <w:proofErr w:type="spellStart"/>
            <w:r w:rsidRPr="001F5410">
              <w:rPr>
                <w:rFonts w:ascii="Calibri" w:eastAsia="Times New Roman" w:hAnsi="Calibri" w:cs="Times New Roman"/>
                <w:color w:val="auto"/>
                <w:lang w:eastAsia="hu-HU"/>
              </w:rPr>
              <w:t>up</w:t>
            </w:r>
            <w:proofErr w:type="spellEnd"/>
            <w:r w:rsidRPr="001F5410">
              <w:rPr>
                <w:rFonts w:ascii="Calibri" w:eastAsia="Times New Roman" w:hAnsi="Calibri" w:cs="Times New Roman"/>
                <w:color w:val="auto"/>
                <w:lang w:eastAsia="hu-HU"/>
              </w:rPr>
              <w:t xml:space="preserve"> nem áll a támogatási rendszerből való kizárás hatálya alatt.</w:t>
            </w:r>
          </w:p>
        </w:tc>
      </w:tr>
      <w:tr w:rsidR="001F5410" w:rsidRPr="001F5410" w14:paraId="0241179A" w14:textId="77777777" w:rsidTr="00EA4380">
        <w:trPr>
          <w:trHeight w:val="545"/>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772538D8" w14:textId="77777777" w:rsidR="009D2285" w:rsidRPr="001F5410" w:rsidRDefault="009D2285" w:rsidP="006B4DA9">
            <w:pPr>
              <w:spacing w:after="0" w:line="240" w:lineRule="auto"/>
              <w:jc w:val="center"/>
              <w:rPr>
                <w:rFonts w:ascii="Calibri" w:eastAsia="Times New Roman" w:hAnsi="Calibri" w:cs="Times New Roman"/>
                <w:color w:val="auto"/>
                <w:lang w:eastAsia="hu-HU"/>
              </w:rPr>
            </w:pPr>
            <w:r w:rsidRPr="001F5410">
              <w:rPr>
                <w:rFonts w:ascii="Calibri" w:eastAsia="Times New Roman" w:hAnsi="Calibri" w:cs="Times New Roman"/>
                <w:color w:val="auto"/>
                <w:lang w:eastAsia="hu-HU"/>
              </w:rPr>
              <w:t>2.</w:t>
            </w:r>
          </w:p>
        </w:tc>
        <w:tc>
          <w:tcPr>
            <w:tcW w:w="8109" w:type="dxa"/>
            <w:tcBorders>
              <w:top w:val="nil"/>
              <w:left w:val="nil"/>
              <w:bottom w:val="single" w:sz="8" w:space="0" w:color="auto"/>
              <w:right w:val="single" w:sz="8" w:space="0" w:color="auto"/>
            </w:tcBorders>
            <w:shd w:val="clear" w:color="000000" w:fill="FFFFFF"/>
            <w:vAlign w:val="center"/>
            <w:hideMark/>
          </w:tcPr>
          <w:p w14:paraId="6A02A356" w14:textId="77777777" w:rsidR="009D2285" w:rsidRPr="001F5410" w:rsidRDefault="009D2285" w:rsidP="006B4DA9">
            <w:pPr>
              <w:spacing w:after="0" w:line="240" w:lineRule="auto"/>
              <w:rPr>
                <w:rFonts w:ascii="Calibri" w:eastAsia="Times New Roman" w:hAnsi="Calibri" w:cs="Times New Roman"/>
                <w:color w:val="auto"/>
                <w:lang w:eastAsia="hu-HU"/>
              </w:rPr>
            </w:pPr>
            <w:r w:rsidRPr="001F5410">
              <w:rPr>
                <w:rFonts w:ascii="Calibri" w:eastAsia="Times New Roman" w:hAnsi="Calibri" w:cs="Times New Roman"/>
                <w:color w:val="auto"/>
                <w:lang w:eastAsia="hu-HU"/>
              </w:rPr>
              <w:t>A start-</w:t>
            </w:r>
            <w:proofErr w:type="spellStart"/>
            <w:r w:rsidRPr="001F5410">
              <w:rPr>
                <w:rFonts w:ascii="Calibri" w:eastAsia="Times New Roman" w:hAnsi="Calibri" w:cs="Times New Roman"/>
                <w:color w:val="auto"/>
                <w:lang w:eastAsia="hu-HU"/>
              </w:rPr>
              <w:t>up</w:t>
            </w:r>
            <w:proofErr w:type="spellEnd"/>
            <w:r w:rsidRPr="001F5410">
              <w:rPr>
                <w:rFonts w:ascii="Calibri" w:eastAsia="Times New Roman" w:hAnsi="Calibri" w:cs="Times New Roman"/>
                <w:color w:val="auto"/>
                <w:lang w:eastAsia="hu-HU"/>
              </w:rPr>
              <w:t xml:space="preserve"> nem áll jogerős végzéssel elrendelt felszámolási, csőd-, végelszámolási vagy egyéb - a megszüntetésére irányuló, jogszabályban meghatározott - eljárás alatt.</w:t>
            </w:r>
          </w:p>
        </w:tc>
      </w:tr>
      <w:tr w:rsidR="001F5410" w:rsidRPr="001F5410" w14:paraId="64BDFF1F" w14:textId="77777777" w:rsidTr="00EA4380">
        <w:trPr>
          <w:trHeight w:val="553"/>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16331E01" w14:textId="77777777" w:rsidR="009D2285" w:rsidRPr="001F5410" w:rsidRDefault="009D2285" w:rsidP="006B4DA9">
            <w:pPr>
              <w:spacing w:after="0" w:line="240" w:lineRule="auto"/>
              <w:jc w:val="center"/>
              <w:rPr>
                <w:rFonts w:ascii="Calibri" w:eastAsia="Times New Roman" w:hAnsi="Calibri" w:cs="Times New Roman"/>
                <w:color w:val="auto"/>
                <w:lang w:eastAsia="hu-HU"/>
              </w:rPr>
            </w:pPr>
            <w:r w:rsidRPr="001F5410">
              <w:rPr>
                <w:rFonts w:ascii="Calibri" w:eastAsia="Times New Roman" w:hAnsi="Calibri" w:cs="Times New Roman"/>
                <w:color w:val="auto"/>
                <w:lang w:eastAsia="hu-HU"/>
              </w:rPr>
              <w:t>3.</w:t>
            </w:r>
          </w:p>
        </w:tc>
        <w:tc>
          <w:tcPr>
            <w:tcW w:w="8109" w:type="dxa"/>
            <w:tcBorders>
              <w:top w:val="nil"/>
              <w:left w:val="nil"/>
              <w:bottom w:val="single" w:sz="8" w:space="0" w:color="auto"/>
              <w:right w:val="single" w:sz="8" w:space="0" w:color="auto"/>
            </w:tcBorders>
            <w:shd w:val="clear" w:color="000000" w:fill="FFFFFF"/>
            <w:vAlign w:val="center"/>
            <w:hideMark/>
          </w:tcPr>
          <w:p w14:paraId="4212C28A" w14:textId="77777777" w:rsidR="009D2285" w:rsidRPr="001F5410" w:rsidRDefault="009D2285" w:rsidP="006B4DA9">
            <w:pPr>
              <w:spacing w:after="0" w:line="240" w:lineRule="auto"/>
              <w:rPr>
                <w:rFonts w:ascii="Calibri" w:eastAsia="Times New Roman" w:hAnsi="Calibri" w:cs="Times New Roman"/>
                <w:color w:val="auto"/>
                <w:lang w:eastAsia="hu-HU"/>
              </w:rPr>
            </w:pPr>
            <w:r w:rsidRPr="001F5410">
              <w:rPr>
                <w:rFonts w:ascii="Calibri" w:eastAsia="Times New Roman" w:hAnsi="Calibri" w:cs="Times New Roman"/>
                <w:color w:val="auto"/>
                <w:lang w:eastAsia="hu-HU"/>
              </w:rPr>
              <w:t>A start-</w:t>
            </w:r>
            <w:proofErr w:type="spellStart"/>
            <w:r w:rsidRPr="001F5410">
              <w:rPr>
                <w:rFonts w:ascii="Calibri" w:eastAsia="Times New Roman" w:hAnsi="Calibri" w:cs="Times New Roman"/>
                <w:color w:val="auto"/>
                <w:lang w:eastAsia="hu-HU"/>
              </w:rPr>
              <w:t>up</w:t>
            </w:r>
            <w:proofErr w:type="spellEnd"/>
            <w:r w:rsidRPr="001F5410">
              <w:rPr>
                <w:rFonts w:ascii="Calibri" w:eastAsia="Times New Roman" w:hAnsi="Calibri" w:cs="Times New Roman"/>
                <w:color w:val="auto"/>
                <w:lang w:eastAsia="hu-HU"/>
              </w:rPr>
              <w:t xml:space="preserve"> az államháztartásról szóló 2011. évi CXCV. törvényben (a továbbiakban: Áht.) foglaltak szerint megfelel a rendezett munkaügyi kapcsolatok követelményének.</w:t>
            </w:r>
          </w:p>
        </w:tc>
      </w:tr>
      <w:tr w:rsidR="001F5410" w:rsidRPr="001F5410" w14:paraId="0E54E5C3" w14:textId="77777777" w:rsidTr="00EA4380">
        <w:trPr>
          <w:trHeight w:val="547"/>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67F1440B" w14:textId="77777777" w:rsidR="009D2285" w:rsidRPr="001F5410" w:rsidRDefault="009D2285" w:rsidP="006B4DA9">
            <w:pPr>
              <w:spacing w:after="0" w:line="240" w:lineRule="auto"/>
              <w:jc w:val="center"/>
              <w:rPr>
                <w:rFonts w:ascii="Calibri" w:eastAsia="Times New Roman" w:hAnsi="Calibri" w:cs="Times New Roman"/>
                <w:color w:val="auto"/>
                <w:lang w:eastAsia="hu-HU"/>
              </w:rPr>
            </w:pPr>
            <w:r w:rsidRPr="001F5410">
              <w:rPr>
                <w:rFonts w:ascii="Calibri" w:eastAsia="Times New Roman" w:hAnsi="Calibri" w:cs="Times New Roman"/>
                <w:color w:val="auto"/>
                <w:lang w:eastAsia="hu-HU"/>
              </w:rPr>
              <w:t>4.</w:t>
            </w:r>
          </w:p>
        </w:tc>
        <w:tc>
          <w:tcPr>
            <w:tcW w:w="8109" w:type="dxa"/>
            <w:tcBorders>
              <w:top w:val="nil"/>
              <w:left w:val="nil"/>
              <w:bottom w:val="single" w:sz="8" w:space="0" w:color="auto"/>
              <w:right w:val="single" w:sz="8" w:space="0" w:color="auto"/>
            </w:tcBorders>
            <w:shd w:val="clear" w:color="000000" w:fill="FFFFFF"/>
            <w:vAlign w:val="center"/>
            <w:hideMark/>
          </w:tcPr>
          <w:p w14:paraId="2DCC3689" w14:textId="77777777" w:rsidR="009D2285" w:rsidRPr="001F5410" w:rsidRDefault="009D2285" w:rsidP="006B4DA9">
            <w:pPr>
              <w:spacing w:after="0" w:line="240" w:lineRule="auto"/>
              <w:rPr>
                <w:rFonts w:ascii="Calibri" w:eastAsia="Times New Roman" w:hAnsi="Calibri" w:cs="Times New Roman"/>
                <w:color w:val="auto"/>
                <w:lang w:eastAsia="hu-HU"/>
              </w:rPr>
            </w:pPr>
            <w:r w:rsidRPr="001F5410">
              <w:rPr>
                <w:rFonts w:ascii="Calibri" w:eastAsia="Times New Roman" w:hAnsi="Calibri" w:cs="Times New Roman"/>
                <w:color w:val="auto"/>
                <w:lang w:eastAsia="hu-HU"/>
              </w:rPr>
              <w:t>A start-</w:t>
            </w:r>
            <w:proofErr w:type="spellStart"/>
            <w:r w:rsidRPr="001F5410">
              <w:rPr>
                <w:rFonts w:ascii="Calibri" w:eastAsia="Times New Roman" w:hAnsi="Calibri" w:cs="Times New Roman"/>
                <w:color w:val="auto"/>
                <w:lang w:eastAsia="hu-HU"/>
              </w:rPr>
              <w:t>upnak</w:t>
            </w:r>
            <w:proofErr w:type="spellEnd"/>
            <w:r w:rsidRPr="001F5410">
              <w:rPr>
                <w:rFonts w:ascii="Calibri" w:eastAsia="Times New Roman" w:hAnsi="Calibri" w:cs="Times New Roman"/>
                <w:color w:val="auto"/>
                <w:lang w:eastAsia="hu-HU"/>
              </w:rPr>
              <w:t xml:space="preserve"> harmadik személy irányában olyan kötelezettsége nem áll fenn, amely a támogatással létrejött projekt céljának megvalósulását meghiúsíthatja.</w:t>
            </w:r>
          </w:p>
        </w:tc>
      </w:tr>
      <w:tr w:rsidR="001F5410" w:rsidRPr="001F5410" w14:paraId="114403B2" w14:textId="77777777" w:rsidTr="00EA4380">
        <w:trPr>
          <w:trHeight w:val="541"/>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69FF21F5" w14:textId="77777777" w:rsidR="009D2285" w:rsidRPr="001F5410" w:rsidRDefault="009D2285" w:rsidP="006B4DA9">
            <w:pPr>
              <w:spacing w:after="0" w:line="240" w:lineRule="auto"/>
              <w:jc w:val="center"/>
              <w:rPr>
                <w:rFonts w:ascii="Calibri" w:eastAsia="Times New Roman" w:hAnsi="Calibri" w:cs="Times New Roman"/>
                <w:color w:val="auto"/>
                <w:lang w:eastAsia="hu-HU"/>
              </w:rPr>
            </w:pPr>
            <w:r w:rsidRPr="001F5410">
              <w:rPr>
                <w:rFonts w:ascii="Calibri" w:eastAsia="Times New Roman" w:hAnsi="Calibri" w:cs="Times New Roman"/>
                <w:color w:val="auto"/>
                <w:lang w:eastAsia="hu-HU"/>
              </w:rPr>
              <w:t>5.</w:t>
            </w:r>
          </w:p>
        </w:tc>
        <w:tc>
          <w:tcPr>
            <w:tcW w:w="8109" w:type="dxa"/>
            <w:tcBorders>
              <w:top w:val="nil"/>
              <w:left w:val="nil"/>
              <w:bottom w:val="single" w:sz="8" w:space="0" w:color="auto"/>
              <w:right w:val="single" w:sz="8" w:space="0" w:color="auto"/>
            </w:tcBorders>
            <w:shd w:val="clear" w:color="000000" w:fill="FFFFFF"/>
            <w:vAlign w:val="center"/>
            <w:hideMark/>
          </w:tcPr>
          <w:p w14:paraId="7BC6B613" w14:textId="77777777" w:rsidR="009D2285" w:rsidRPr="001F5410" w:rsidRDefault="009D2285" w:rsidP="006B4DA9">
            <w:pPr>
              <w:spacing w:after="0" w:line="240" w:lineRule="auto"/>
              <w:rPr>
                <w:rFonts w:ascii="Calibri" w:eastAsia="Times New Roman" w:hAnsi="Calibri" w:cs="Times New Roman"/>
                <w:color w:val="auto"/>
                <w:lang w:eastAsia="hu-HU"/>
              </w:rPr>
            </w:pPr>
            <w:r w:rsidRPr="001F5410">
              <w:rPr>
                <w:rFonts w:ascii="Calibri" w:eastAsia="Times New Roman" w:hAnsi="Calibri" w:cs="Times New Roman"/>
                <w:color w:val="auto"/>
                <w:lang w:eastAsia="hu-HU"/>
              </w:rPr>
              <w:t>A start-</w:t>
            </w:r>
            <w:proofErr w:type="spellStart"/>
            <w:r w:rsidRPr="001F5410">
              <w:rPr>
                <w:rFonts w:ascii="Calibri" w:eastAsia="Times New Roman" w:hAnsi="Calibri" w:cs="Times New Roman"/>
                <w:color w:val="auto"/>
                <w:lang w:eastAsia="hu-HU"/>
              </w:rPr>
              <w:t>up</w:t>
            </w:r>
            <w:proofErr w:type="spellEnd"/>
            <w:r w:rsidRPr="001F5410">
              <w:rPr>
                <w:rFonts w:ascii="Calibri" w:eastAsia="Times New Roman" w:hAnsi="Calibri" w:cs="Times New Roman"/>
                <w:color w:val="auto"/>
                <w:lang w:eastAsia="hu-HU"/>
              </w:rPr>
              <w:t xml:space="preserve"> az inkubációs döntés tartalmát érdemben befolyásoló valótlan, hamis vagy megtévesztő adatot nem szolgáltatott vagy nem tett ilyen nyilatkozatot.</w:t>
            </w:r>
          </w:p>
        </w:tc>
      </w:tr>
      <w:tr w:rsidR="001F5410" w:rsidRPr="001F5410" w14:paraId="4D2A333B" w14:textId="77777777" w:rsidTr="00EA4380">
        <w:trPr>
          <w:trHeight w:val="690"/>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794E82D3" w14:textId="77777777" w:rsidR="009D2285" w:rsidRPr="001F5410" w:rsidRDefault="009D2285" w:rsidP="006B4DA9">
            <w:pPr>
              <w:spacing w:after="0" w:line="240" w:lineRule="auto"/>
              <w:jc w:val="center"/>
              <w:rPr>
                <w:rFonts w:ascii="Calibri" w:eastAsia="Times New Roman" w:hAnsi="Calibri" w:cs="Times New Roman"/>
                <w:color w:val="auto"/>
                <w:lang w:eastAsia="hu-HU"/>
              </w:rPr>
            </w:pPr>
            <w:r w:rsidRPr="001F5410">
              <w:rPr>
                <w:rFonts w:ascii="Calibri" w:eastAsia="Times New Roman" w:hAnsi="Calibri" w:cs="Times New Roman"/>
                <w:color w:val="auto"/>
                <w:lang w:eastAsia="hu-HU"/>
              </w:rPr>
              <w:t>6.</w:t>
            </w:r>
          </w:p>
        </w:tc>
        <w:tc>
          <w:tcPr>
            <w:tcW w:w="8109" w:type="dxa"/>
            <w:tcBorders>
              <w:top w:val="nil"/>
              <w:left w:val="nil"/>
              <w:bottom w:val="single" w:sz="8" w:space="0" w:color="auto"/>
              <w:right w:val="single" w:sz="8" w:space="0" w:color="auto"/>
            </w:tcBorders>
            <w:shd w:val="clear" w:color="000000" w:fill="FFFFFF"/>
            <w:vAlign w:val="center"/>
            <w:hideMark/>
          </w:tcPr>
          <w:p w14:paraId="53FDDD93" w14:textId="77777777" w:rsidR="009D2285" w:rsidRPr="001F5410" w:rsidRDefault="009D2285" w:rsidP="006B4DA9">
            <w:pPr>
              <w:spacing w:after="0" w:line="240" w:lineRule="auto"/>
              <w:rPr>
                <w:rFonts w:ascii="Calibri" w:eastAsia="Times New Roman" w:hAnsi="Calibri" w:cs="Times New Roman"/>
                <w:color w:val="auto"/>
                <w:lang w:eastAsia="hu-HU"/>
              </w:rPr>
            </w:pPr>
            <w:r w:rsidRPr="001F5410">
              <w:rPr>
                <w:rFonts w:ascii="Calibri" w:eastAsia="Times New Roman" w:hAnsi="Calibri" w:cs="Times New Roman"/>
                <w:color w:val="auto"/>
                <w:lang w:eastAsia="hu-HU"/>
              </w:rPr>
              <w:t>A start-</w:t>
            </w:r>
            <w:proofErr w:type="spellStart"/>
            <w:r w:rsidRPr="001F5410">
              <w:rPr>
                <w:rFonts w:ascii="Calibri" w:eastAsia="Times New Roman" w:hAnsi="Calibri" w:cs="Times New Roman"/>
                <w:color w:val="auto"/>
                <w:lang w:eastAsia="hu-HU"/>
              </w:rPr>
              <w:t>up</w:t>
            </w:r>
            <w:proofErr w:type="spellEnd"/>
            <w:r w:rsidRPr="001F5410">
              <w:rPr>
                <w:rFonts w:ascii="Calibri" w:eastAsia="Times New Roman" w:hAnsi="Calibri" w:cs="Times New Roman"/>
                <w:color w:val="auto"/>
                <w:lang w:eastAsia="hu-HU"/>
              </w:rPr>
              <w:t xml:space="preserve"> saját tőkéje az inkubációs kérelem benyújtását megelőző jóváhagyott (közgyűlés, taggyűlés, illetve a tulajdonosok által jóváhagyott) legutolsó lezárt, teljes üzleti év éves beszámolója alapján nem negatív.</w:t>
            </w:r>
          </w:p>
        </w:tc>
      </w:tr>
      <w:tr w:rsidR="001F5410" w:rsidRPr="001F5410" w14:paraId="03339AD7" w14:textId="77777777" w:rsidTr="00EA4380">
        <w:trPr>
          <w:trHeight w:val="503"/>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68E4B198" w14:textId="56FBB341" w:rsidR="009D2285" w:rsidRPr="001F5410" w:rsidRDefault="00D33C24" w:rsidP="006B4DA9">
            <w:pPr>
              <w:spacing w:after="0" w:line="240" w:lineRule="auto"/>
              <w:jc w:val="center"/>
              <w:rPr>
                <w:rFonts w:ascii="Calibri" w:eastAsia="Times New Roman" w:hAnsi="Calibri" w:cs="Times New Roman"/>
                <w:color w:val="auto"/>
                <w:lang w:eastAsia="hu-HU"/>
              </w:rPr>
            </w:pPr>
            <w:r w:rsidRPr="001F5410">
              <w:rPr>
                <w:rFonts w:ascii="Calibri" w:eastAsia="Times New Roman" w:hAnsi="Calibri" w:cs="Times New Roman"/>
                <w:color w:val="auto"/>
                <w:lang w:eastAsia="hu-HU"/>
              </w:rPr>
              <w:t>7</w:t>
            </w:r>
            <w:r w:rsidR="009D2285" w:rsidRPr="001F5410">
              <w:rPr>
                <w:rFonts w:ascii="Calibri" w:eastAsia="Times New Roman" w:hAnsi="Calibri" w:cs="Times New Roman"/>
                <w:color w:val="auto"/>
                <w:lang w:eastAsia="hu-HU"/>
              </w:rPr>
              <w:t>.</w:t>
            </w:r>
          </w:p>
        </w:tc>
        <w:tc>
          <w:tcPr>
            <w:tcW w:w="8109" w:type="dxa"/>
            <w:tcBorders>
              <w:top w:val="nil"/>
              <w:left w:val="nil"/>
              <w:bottom w:val="single" w:sz="8" w:space="0" w:color="auto"/>
              <w:right w:val="single" w:sz="8" w:space="0" w:color="auto"/>
            </w:tcBorders>
            <w:shd w:val="clear" w:color="000000" w:fill="FFFFFF"/>
            <w:vAlign w:val="center"/>
            <w:hideMark/>
          </w:tcPr>
          <w:p w14:paraId="287DF52D" w14:textId="437D788F" w:rsidR="009D2285" w:rsidRPr="001F5410" w:rsidRDefault="009D2285" w:rsidP="006B4DA9">
            <w:pPr>
              <w:spacing w:after="0" w:line="240" w:lineRule="auto"/>
              <w:rPr>
                <w:rFonts w:ascii="Calibri" w:eastAsia="Times New Roman" w:hAnsi="Calibri" w:cs="Times New Roman"/>
                <w:color w:val="auto"/>
                <w:lang w:eastAsia="hu-HU"/>
              </w:rPr>
            </w:pPr>
            <w:r w:rsidRPr="001F5410">
              <w:rPr>
                <w:rFonts w:ascii="Calibri" w:eastAsia="Times New Roman" w:hAnsi="Calibri" w:cs="Times New Roman"/>
                <w:color w:val="auto"/>
                <w:lang w:eastAsia="hu-HU"/>
              </w:rPr>
              <w:t>A start-</w:t>
            </w:r>
            <w:proofErr w:type="spellStart"/>
            <w:r w:rsidRPr="001F5410">
              <w:rPr>
                <w:rFonts w:ascii="Calibri" w:eastAsia="Times New Roman" w:hAnsi="Calibri" w:cs="Times New Roman"/>
                <w:color w:val="auto"/>
                <w:lang w:eastAsia="hu-HU"/>
              </w:rPr>
              <w:t>up</w:t>
            </w:r>
            <w:proofErr w:type="spellEnd"/>
            <w:r w:rsidRPr="001F5410">
              <w:rPr>
                <w:rFonts w:ascii="Calibri" w:eastAsia="Times New Roman" w:hAnsi="Calibri" w:cs="Times New Roman"/>
                <w:color w:val="auto"/>
                <w:lang w:eastAsia="hu-HU"/>
              </w:rPr>
              <w:t>-</w:t>
            </w:r>
            <w:proofErr w:type="spellStart"/>
            <w:r w:rsidRPr="001F5410">
              <w:rPr>
                <w:rFonts w:ascii="Calibri" w:eastAsia="Times New Roman" w:hAnsi="Calibri" w:cs="Times New Roman"/>
                <w:color w:val="auto"/>
                <w:lang w:eastAsia="hu-HU"/>
              </w:rPr>
              <w:t>al</w:t>
            </w:r>
            <w:proofErr w:type="spellEnd"/>
            <w:r w:rsidRPr="001F5410">
              <w:rPr>
                <w:rFonts w:ascii="Calibri" w:eastAsia="Times New Roman" w:hAnsi="Calibri" w:cs="Times New Roman"/>
                <w:color w:val="auto"/>
                <w:lang w:eastAsia="hu-HU"/>
              </w:rPr>
              <w:t xml:space="preserve"> szemben a Nemzeti Adó- és Vámhivatal (NAV</w:t>
            </w:r>
            <w:r w:rsidR="000C5D1A" w:rsidRPr="001F5410">
              <w:rPr>
                <w:rFonts w:ascii="Calibri" w:eastAsia="Times New Roman" w:hAnsi="Calibri" w:cs="Times New Roman"/>
                <w:color w:val="auto"/>
                <w:lang w:eastAsia="hu-HU"/>
              </w:rPr>
              <w:t>)</w:t>
            </w:r>
            <w:r w:rsidRPr="001F5410">
              <w:rPr>
                <w:rFonts w:ascii="Calibri" w:eastAsia="Times New Roman" w:hAnsi="Calibri" w:cs="Times New Roman"/>
                <w:color w:val="auto"/>
                <w:lang w:eastAsia="hu-HU"/>
              </w:rPr>
              <w:t xml:space="preserve"> által indított végrehajtási eljárás nincs folyamatban az inkubációs kérelem benyújtásának időpontjában.</w:t>
            </w:r>
          </w:p>
        </w:tc>
      </w:tr>
      <w:tr w:rsidR="001F5410" w:rsidRPr="001F5410" w14:paraId="1FFCFBE8" w14:textId="77777777" w:rsidTr="00EA4380">
        <w:trPr>
          <w:trHeight w:val="311"/>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39647D39" w14:textId="4045FAC1" w:rsidR="009D2285" w:rsidRPr="001F5410" w:rsidRDefault="00EA4380" w:rsidP="006B4DA9">
            <w:pPr>
              <w:spacing w:after="0" w:line="240" w:lineRule="auto"/>
              <w:jc w:val="center"/>
              <w:rPr>
                <w:rFonts w:ascii="Calibri" w:eastAsia="Times New Roman" w:hAnsi="Calibri" w:cs="Times New Roman"/>
                <w:color w:val="auto"/>
                <w:lang w:eastAsia="hu-HU"/>
              </w:rPr>
            </w:pPr>
            <w:r w:rsidRPr="001F5410">
              <w:rPr>
                <w:rFonts w:ascii="Calibri" w:eastAsia="Times New Roman" w:hAnsi="Calibri" w:cs="Times New Roman"/>
                <w:color w:val="auto"/>
                <w:lang w:eastAsia="hu-HU"/>
              </w:rPr>
              <w:t>8</w:t>
            </w:r>
            <w:r w:rsidR="009D2285" w:rsidRPr="001F5410">
              <w:rPr>
                <w:rFonts w:ascii="Calibri" w:eastAsia="Times New Roman" w:hAnsi="Calibri" w:cs="Times New Roman"/>
                <w:color w:val="auto"/>
                <w:lang w:eastAsia="hu-HU"/>
              </w:rPr>
              <w:t>.</w:t>
            </w:r>
          </w:p>
        </w:tc>
        <w:tc>
          <w:tcPr>
            <w:tcW w:w="8109" w:type="dxa"/>
            <w:tcBorders>
              <w:top w:val="nil"/>
              <w:left w:val="nil"/>
              <w:bottom w:val="single" w:sz="8" w:space="0" w:color="auto"/>
              <w:right w:val="single" w:sz="8" w:space="0" w:color="auto"/>
            </w:tcBorders>
            <w:shd w:val="clear" w:color="000000" w:fill="FFFFFF"/>
            <w:vAlign w:val="center"/>
            <w:hideMark/>
          </w:tcPr>
          <w:p w14:paraId="5F24C095" w14:textId="77777777" w:rsidR="009D2285" w:rsidRPr="001F5410" w:rsidRDefault="009D2285" w:rsidP="006B4DA9">
            <w:pPr>
              <w:spacing w:after="0" w:line="240" w:lineRule="auto"/>
              <w:rPr>
                <w:rFonts w:ascii="Calibri" w:eastAsia="Times New Roman" w:hAnsi="Calibri" w:cs="Times New Roman"/>
                <w:color w:val="auto"/>
                <w:lang w:eastAsia="hu-HU"/>
              </w:rPr>
            </w:pPr>
            <w:r w:rsidRPr="001F5410">
              <w:rPr>
                <w:rFonts w:ascii="Calibri" w:eastAsia="Times New Roman" w:hAnsi="Calibri" w:cs="Times New Roman"/>
                <w:color w:val="auto"/>
                <w:lang w:eastAsia="hu-HU"/>
              </w:rPr>
              <w:t>A start-</w:t>
            </w:r>
            <w:proofErr w:type="spellStart"/>
            <w:r w:rsidRPr="001F5410">
              <w:rPr>
                <w:rFonts w:ascii="Calibri" w:eastAsia="Times New Roman" w:hAnsi="Calibri" w:cs="Times New Roman"/>
                <w:color w:val="auto"/>
                <w:lang w:eastAsia="hu-HU"/>
              </w:rPr>
              <w:t>up</w:t>
            </w:r>
            <w:proofErr w:type="spellEnd"/>
            <w:r w:rsidRPr="001F5410">
              <w:rPr>
                <w:rFonts w:ascii="Calibri" w:eastAsia="Times New Roman" w:hAnsi="Calibri" w:cs="Times New Roman"/>
                <w:color w:val="auto"/>
                <w:lang w:eastAsia="hu-HU"/>
              </w:rPr>
              <w:t xml:space="preserve"> eleget tesz a szellemi tulajdonra vonatkozó jogtisztasági követelményeknek.</w:t>
            </w:r>
          </w:p>
        </w:tc>
      </w:tr>
      <w:tr w:rsidR="001F5410" w:rsidRPr="001F5410" w14:paraId="38E1E729" w14:textId="77777777" w:rsidTr="00EA4380">
        <w:trPr>
          <w:trHeight w:val="500"/>
        </w:trPr>
        <w:tc>
          <w:tcPr>
            <w:tcW w:w="1040" w:type="dxa"/>
            <w:tcBorders>
              <w:top w:val="nil"/>
              <w:left w:val="single" w:sz="8" w:space="0" w:color="auto"/>
              <w:bottom w:val="single" w:sz="4" w:space="0" w:color="auto"/>
              <w:right w:val="single" w:sz="8" w:space="0" w:color="auto"/>
            </w:tcBorders>
            <w:shd w:val="clear" w:color="000000" w:fill="FFFFFF"/>
            <w:noWrap/>
            <w:vAlign w:val="center"/>
            <w:hideMark/>
          </w:tcPr>
          <w:p w14:paraId="4758BCB6" w14:textId="21DEF9A8" w:rsidR="009D2285" w:rsidRPr="001F5410" w:rsidRDefault="00EA4380" w:rsidP="006B4DA9">
            <w:pPr>
              <w:spacing w:after="0" w:line="240" w:lineRule="auto"/>
              <w:jc w:val="center"/>
              <w:rPr>
                <w:rFonts w:ascii="Calibri" w:eastAsia="Times New Roman" w:hAnsi="Calibri" w:cs="Times New Roman"/>
                <w:color w:val="auto"/>
                <w:lang w:eastAsia="hu-HU"/>
              </w:rPr>
            </w:pPr>
            <w:r w:rsidRPr="001F5410">
              <w:rPr>
                <w:rFonts w:ascii="Calibri" w:eastAsia="Times New Roman" w:hAnsi="Calibri" w:cs="Times New Roman"/>
                <w:color w:val="auto"/>
                <w:lang w:eastAsia="hu-HU"/>
              </w:rPr>
              <w:t>9</w:t>
            </w:r>
            <w:r w:rsidR="009D2285" w:rsidRPr="001F5410">
              <w:rPr>
                <w:rFonts w:ascii="Calibri" w:eastAsia="Times New Roman" w:hAnsi="Calibri" w:cs="Times New Roman"/>
                <w:color w:val="auto"/>
                <w:lang w:eastAsia="hu-HU"/>
              </w:rPr>
              <w:t>.</w:t>
            </w:r>
          </w:p>
        </w:tc>
        <w:tc>
          <w:tcPr>
            <w:tcW w:w="8109" w:type="dxa"/>
            <w:tcBorders>
              <w:top w:val="nil"/>
              <w:left w:val="nil"/>
              <w:bottom w:val="single" w:sz="4" w:space="0" w:color="auto"/>
              <w:right w:val="single" w:sz="8" w:space="0" w:color="auto"/>
            </w:tcBorders>
            <w:shd w:val="clear" w:color="000000" w:fill="FFFFFF"/>
            <w:vAlign w:val="center"/>
            <w:hideMark/>
          </w:tcPr>
          <w:p w14:paraId="324C6C42" w14:textId="0E3227D8" w:rsidR="009D2285" w:rsidRPr="001F5410" w:rsidRDefault="009D2285" w:rsidP="006B4DA9">
            <w:pPr>
              <w:spacing w:after="0" w:line="240" w:lineRule="auto"/>
              <w:rPr>
                <w:rFonts w:ascii="Calibri" w:eastAsia="Times New Roman" w:hAnsi="Calibri" w:cs="Times New Roman"/>
                <w:color w:val="auto"/>
                <w:lang w:eastAsia="hu-HU"/>
              </w:rPr>
            </w:pPr>
            <w:r w:rsidRPr="001F5410">
              <w:rPr>
                <w:rFonts w:ascii="Calibri" w:eastAsia="Times New Roman" w:hAnsi="Calibri" w:cs="Times New Roman"/>
                <w:color w:val="auto"/>
                <w:lang w:eastAsia="hu-HU"/>
              </w:rPr>
              <w:t>A start-</w:t>
            </w:r>
            <w:proofErr w:type="spellStart"/>
            <w:r w:rsidRPr="001F5410">
              <w:rPr>
                <w:rFonts w:ascii="Calibri" w:eastAsia="Times New Roman" w:hAnsi="Calibri" w:cs="Times New Roman"/>
                <w:color w:val="auto"/>
                <w:lang w:eastAsia="hu-HU"/>
              </w:rPr>
              <w:t>up</w:t>
            </w:r>
            <w:proofErr w:type="spellEnd"/>
            <w:r w:rsidRPr="001F5410">
              <w:rPr>
                <w:rFonts w:ascii="Calibri" w:eastAsia="Times New Roman" w:hAnsi="Calibri" w:cs="Times New Roman"/>
                <w:color w:val="auto"/>
                <w:lang w:eastAsia="hu-HU"/>
              </w:rPr>
              <w:t xml:space="preserve"> vagy a 651/2014/EU rendelet 1. számú melléklete alapján meghatározott partner vagy kapcsolt vállalkozása ezen Felhívás keretéből nem részesült támogatásban.</w:t>
            </w:r>
          </w:p>
        </w:tc>
      </w:tr>
      <w:tr w:rsidR="001F5410" w:rsidRPr="001F5410" w14:paraId="7BCB6231" w14:textId="77777777" w:rsidTr="00EA4380">
        <w:trPr>
          <w:trHeight w:val="408"/>
        </w:trPr>
        <w:tc>
          <w:tcPr>
            <w:tcW w:w="1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6DD8CD" w14:textId="13D5703B" w:rsidR="009D2285" w:rsidRPr="001F5410" w:rsidRDefault="009D2285" w:rsidP="006B4DA9">
            <w:pPr>
              <w:spacing w:after="0" w:line="240" w:lineRule="auto"/>
              <w:jc w:val="center"/>
              <w:rPr>
                <w:rFonts w:ascii="Calibri" w:eastAsia="Times New Roman" w:hAnsi="Calibri" w:cs="Times New Roman"/>
                <w:color w:val="auto"/>
                <w:lang w:eastAsia="hu-HU"/>
              </w:rPr>
            </w:pPr>
            <w:r w:rsidRPr="001F5410">
              <w:rPr>
                <w:rFonts w:ascii="Calibri" w:eastAsia="Times New Roman" w:hAnsi="Calibri" w:cs="Times New Roman"/>
                <w:color w:val="auto"/>
                <w:lang w:eastAsia="hu-HU"/>
              </w:rPr>
              <w:t>1</w:t>
            </w:r>
            <w:r w:rsidR="00EA4380" w:rsidRPr="001F5410">
              <w:rPr>
                <w:rFonts w:ascii="Calibri" w:eastAsia="Times New Roman" w:hAnsi="Calibri" w:cs="Times New Roman"/>
                <w:color w:val="auto"/>
                <w:lang w:eastAsia="hu-HU"/>
              </w:rPr>
              <w:t>0</w:t>
            </w:r>
            <w:r w:rsidRPr="001F5410">
              <w:rPr>
                <w:rFonts w:ascii="Calibri" w:eastAsia="Times New Roman" w:hAnsi="Calibri" w:cs="Times New Roman"/>
                <w:color w:val="auto"/>
                <w:lang w:eastAsia="hu-HU"/>
              </w:rPr>
              <w:t>.</w:t>
            </w:r>
          </w:p>
        </w:tc>
        <w:tc>
          <w:tcPr>
            <w:tcW w:w="81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230033" w14:textId="352F4590" w:rsidR="009D2285" w:rsidRPr="001F5410" w:rsidRDefault="009D2285" w:rsidP="006B4DA9">
            <w:pPr>
              <w:spacing w:after="0" w:line="240" w:lineRule="auto"/>
              <w:rPr>
                <w:rFonts w:ascii="Calibri" w:eastAsia="Times New Roman" w:hAnsi="Calibri" w:cs="Times New Roman"/>
                <w:color w:val="auto"/>
                <w:lang w:eastAsia="hu-HU"/>
              </w:rPr>
            </w:pPr>
            <w:r w:rsidRPr="001F5410">
              <w:rPr>
                <w:rFonts w:ascii="Calibri" w:eastAsia="Times New Roman" w:hAnsi="Calibri" w:cs="Times New Roman"/>
                <w:color w:val="auto"/>
                <w:lang w:eastAsia="hu-HU"/>
              </w:rPr>
              <w:t>A projekt megvalósulása nem hordoz kiemelkedően jelentős kockázatot.</w:t>
            </w:r>
          </w:p>
        </w:tc>
      </w:tr>
      <w:tr w:rsidR="001F5410" w:rsidRPr="001F5410" w14:paraId="734A16EF" w14:textId="77777777" w:rsidTr="00EA4380">
        <w:trPr>
          <w:trHeight w:val="1132"/>
        </w:trPr>
        <w:tc>
          <w:tcPr>
            <w:tcW w:w="1040"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14:paraId="4482DE72" w14:textId="5A50EA7E" w:rsidR="009D2285" w:rsidRPr="001F5410" w:rsidRDefault="009D2285" w:rsidP="006B4DA9">
            <w:pPr>
              <w:spacing w:after="0" w:line="240" w:lineRule="auto"/>
              <w:jc w:val="center"/>
              <w:rPr>
                <w:rFonts w:ascii="Calibri" w:eastAsia="Times New Roman" w:hAnsi="Calibri" w:cs="Times New Roman"/>
                <w:color w:val="auto"/>
                <w:lang w:eastAsia="hu-HU"/>
              </w:rPr>
            </w:pPr>
            <w:r w:rsidRPr="001F5410">
              <w:rPr>
                <w:rFonts w:ascii="Calibri" w:eastAsia="Times New Roman" w:hAnsi="Calibri" w:cs="Times New Roman"/>
                <w:color w:val="auto"/>
                <w:lang w:eastAsia="hu-HU"/>
              </w:rPr>
              <w:t>1</w:t>
            </w:r>
            <w:r w:rsidR="00EA4380" w:rsidRPr="001F5410">
              <w:rPr>
                <w:rFonts w:ascii="Calibri" w:eastAsia="Times New Roman" w:hAnsi="Calibri" w:cs="Times New Roman"/>
                <w:color w:val="auto"/>
                <w:lang w:eastAsia="hu-HU"/>
              </w:rPr>
              <w:t>1</w:t>
            </w:r>
            <w:r w:rsidRPr="001F5410">
              <w:rPr>
                <w:rFonts w:ascii="Calibri" w:eastAsia="Times New Roman" w:hAnsi="Calibri" w:cs="Times New Roman"/>
                <w:color w:val="auto"/>
                <w:lang w:eastAsia="hu-HU"/>
              </w:rPr>
              <w:t>.</w:t>
            </w:r>
          </w:p>
        </w:tc>
        <w:tc>
          <w:tcPr>
            <w:tcW w:w="8109" w:type="dxa"/>
            <w:tcBorders>
              <w:top w:val="single" w:sz="4" w:space="0" w:color="auto"/>
              <w:left w:val="nil"/>
              <w:bottom w:val="single" w:sz="8" w:space="0" w:color="auto"/>
              <w:right w:val="single" w:sz="8" w:space="0" w:color="auto"/>
            </w:tcBorders>
            <w:shd w:val="clear" w:color="000000" w:fill="FFFFFF"/>
            <w:vAlign w:val="center"/>
            <w:hideMark/>
          </w:tcPr>
          <w:p w14:paraId="6B9CA3F0" w14:textId="77777777" w:rsidR="009D2285" w:rsidRPr="001F5410" w:rsidRDefault="009D2285" w:rsidP="006B4DA9">
            <w:pPr>
              <w:spacing w:after="0" w:line="240" w:lineRule="auto"/>
              <w:rPr>
                <w:rFonts w:ascii="Calibri" w:eastAsia="Times New Roman" w:hAnsi="Calibri" w:cs="Times New Roman"/>
                <w:color w:val="auto"/>
                <w:lang w:eastAsia="hu-HU"/>
              </w:rPr>
            </w:pPr>
            <w:r w:rsidRPr="001F5410">
              <w:rPr>
                <w:rFonts w:ascii="Calibri" w:eastAsia="Times New Roman" w:hAnsi="Calibri" w:cs="Times New Roman"/>
                <w:color w:val="auto"/>
                <w:lang w:eastAsia="hu-HU"/>
              </w:rPr>
              <w:t>A start-</w:t>
            </w:r>
            <w:proofErr w:type="spellStart"/>
            <w:r w:rsidRPr="001F5410">
              <w:rPr>
                <w:rFonts w:ascii="Calibri" w:eastAsia="Times New Roman" w:hAnsi="Calibri" w:cs="Times New Roman"/>
                <w:color w:val="auto"/>
                <w:lang w:eastAsia="hu-HU"/>
              </w:rPr>
              <w:t>up</w:t>
            </w:r>
            <w:proofErr w:type="spellEnd"/>
            <w:r w:rsidRPr="001F5410">
              <w:rPr>
                <w:rFonts w:ascii="Calibri" w:eastAsia="Times New Roman" w:hAnsi="Calibri" w:cs="Times New Roman"/>
                <w:color w:val="auto"/>
                <w:lang w:eastAsia="hu-HU"/>
              </w:rPr>
              <w:t xml:space="preserve"> az inkubációs kérelem benyújtásával vállalja, hogy az európai uniós forrásból támogatott projektek kedvezményezettje a projektre vonatkozó környezetvédelmi és esélyegyenlőségi jogszabályokat betartja. A fejlesztéshez kapcsolódó nyilvános eseményeken, kommunikációjában és viselkedésében a start-</w:t>
            </w:r>
            <w:proofErr w:type="spellStart"/>
            <w:r w:rsidRPr="001F5410">
              <w:rPr>
                <w:rFonts w:ascii="Calibri" w:eastAsia="Times New Roman" w:hAnsi="Calibri" w:cs="Times New Roman"/>
                <w:color w:val="auto"/>
                <w:lang w:eastAsia="hu-HU"/>
              </w:rPr>
              <w:t>up</w:t>
            </w:r>
            <w:proofErr w:type="spellEnd"/>
            <w:r w:rsidRPr="001F5410">
              <w:rPr>
                <w:rFonts w:ascii="Calibri" w:eastAsia="Times New Roman" w:hAnsi="Calibri" w:cs="Times New Roman"/>
                <w:color w:val="auto"/>
                <w:lang w:eastAsia="hu-HU"/>
              </w:rPr>
              <w:t xml:space="preserve"> esélytudatosságot fejez ki.</w:t>
            </w:r>
          </w:p>
        </w:tc>
      </w:tr>
      <w:tr w:rsidR="001F5410" w:rsidRPr="001F5410" w14:paraId="01D6CFB2" w14:textId="77777777" w:rsidTr="00EA4380">
        <w:trPr>
          <w:trHeight w:val="615"/>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54D5969A" w14:textId="6801BE58" w:rsidR="009D2285" w:rsidRPr="001F5410" w:rsidRDefault="009D2285" w:rsidP="006B4DA9">
            <w:pPr>
              <w:spacing w:after="0" w:line="240" w:lineRule="auto"/>
              <w:jc w:val="center"/>
              <w:rPr>
                <w:rFonts w:ascii="Calibri" w:eastAsia="Times New Roman" w:hAnsi="Calibri" w:cs="Times New Roman"/>
                <w:color w:val="auto"/>
                <w:lang w:eastAsia="hu-HU"/>
              </w:rPr>
            </w:pPr>
            <w:r w:rsidRPr="001F5410">
              <w:rPr>
                <w:rFonts w:ascii="Calibri" w:eastAsia="Times New Roman" w:hAnsi="Calibri" w:cs="Times New Roman"/>
                <w:color w:val="auto"/>
                <w:lang w:eastAsia="hu-HU"/>
              </w:rPr>
              <w:t>1</w:t>
            </w:r>
            <w:r w:rsidR="00EA4380" w:rsidRPr="001F5410">
              <w:rPr>
                <w:rFonts w:ascii="Calibri" w:eastAsia="Times New Roman" w:hAnsi="Calibri" w:cs="Times New Roman"/>
                <w:color w:val="auto"/>
                <w:lang w:eastAsia="hu-HU"/>
              </w:rPr>
              <w:t>2</w:t>
            </w:r>
            <w:r w:rsidRPr="001F5410">
              <w:rPr>
                <w:rFonts w:ascii="Calibri" w:eastAsia="Times New Roman" w:hAnsi="Calibri" w:cs="Times New Roman"/>
                <w:color w:val="auto"/>
                <w:lang w:eastAsia="hu-HU"/>
              </w:rPr>
              <w:t>.</w:t>
            </w:r>
          </w:p>
        </w:tc>
        <w:tc>
          <w:tcPr>
            <w:tcW w:w="8109" w:type="dxa"/>
            <w:tcBorders>
              <w:top w:val="nil"/>
              <w:left w:val="nil"/>
              <w:bottom w:val="single" w:sz="8" w:space="0" w:color="auto"/>
              <w:right w:val="single" w:sz="8" w:space="0" w:color="auto"/>
            </w:tcBorders>
            <w:shd w:val="clear" w:color="000000" w:fill="FFFFFF"/>
            <w:vAlign w:val="center"/>
            <w:hideMark/>
          </w:tcPr>
          <w:p w14:paraId="20FF6BC9" w14:textId="77777777" w:rsidR="009D2285" w:rsidRPr="001F5410" w:rsidRDefault="009D2285" w:rsidP="006B4DA9">
            <w:pPr>
              <w:spacing w:after="0" w:line="240" w:lineRule="auto"/>
              <w:rPr>
                <w:rFonts w:ascii="Calibri" w:eastAsia="Times New Roman" w:hAnsi="Calibri" w:cs="Times New Roman"/>
                <w:color w:val="auto"/>
                <w:lang w:eastAsia="hu-HU"/>
              </w:rPr>
            </w:pPr>
            <w:r w:rsidRPr="001F5410">
              <w:rPr>
                <w:rFonts w:ascii="Calibri" w:eastAsia="Times New Roman" w:hAnsi="Calibri" w:cs="Times New Roman"/>
                <w:color w:val="auto"/>
                <w:lang w:eastAsia="hu-HU"/>
              </w:rPr>
              <w:t>Nem nyújtható támogatás olyan feltétellel, amely az európai uniós jog megsértését eredményezi.</w:t>
            </w:r>
          </w:p>
        </w:tc>
      </w:tr>
      <w:tr w:rsidR="001F5410" w:rsidRPr="001F5410" w14:paraId="0AD943CD" w14:textId="77777777" w:rsidTr="00EA4380">
        <w:trPr>
          <w:trHeight w:val="48"/>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28EA92B1" w14:textId="06BABCF1" w:rsidR="009D2285" w:rsidRPr="001F5410" w:rsidRDefault="009D2285" w:rsidP="006B4DA9">
            <w:pPr>
              <w:spacing w:after="0" w:line="240" w:lineRule="auto"/>
              <w:jc w:val="center"/>
              <w:rPr>
                <w:rFonts w:ascii="Calibri" w:eastAsia="Times New Roman" w:hAnsi="Calibri" w:cs="Times New Roman"/>
                <w:color w:val="auto"/>
                <w:lang w:eastAsia="hu-HU"/>
              </w:rPr>
            </w:pPr>
            <w:r w:rsidRPr="001F5410">
              <w:rPr>
                <w:rFonts w:ascii="Calibri" w:eastAsia="Times New Roman" w:hAnsi="Calibri" w:cs="Times New Roman"/>
                <w:color w:val="auto"/>
                <w:lang w:eastAsia="hu-HU"/>
              </w:rPr>
              <w:t>1</w:t>
            </w:r>
            <w:r w:rsidR="00EA4380" w:rsidRPr="001F5410">
              <w:rPr>
                <w:rFonts w:ascii="Calibri" w:eastAsia="Times New Roman" w:hAnsi="Calibri" w:cs="Times New Roman"/>
                <w:color w:val="auto"/>
                <w:lang w:eastAsia="hu-HU"/>
              </w:rPr>
              <w:t>3</w:t>
            </w:r>
            <w:r w:rsidRPr="001F5410">
              <w:rPr>
                <w:rFonts w:ascii="Calibri" w:eastAsia="Times New Roman" w:hAnsi="Calibri" w:cs="Times New Roman"/>
                <w:color w:val="auto"/>
                <w:lang w:eastAsia="hu-HU"/>
              </w:rPr>
              <w:t>.</w:t>
            </w:r>
          </w:p>
        </w:tc>
        <w:tc>
          <w:tcPr>
            <w:tcW w:w="8109" w:type="dxa"/>
            <w:tcBorders>
              <w:top w:val="nil"/>
              <w:left w:val="nil"/>
              <w:bottom w:val="single" w:sz="8" w:space="0" w:color="auto"/>
              <w:right w:val="single" w:sz="8" w:space="0" w:color="auto"/>
            </w:tcBorders>
            <w:shd w:val="clear" w:color="000000" w:fill="FFFFFF"/>
            <w:vAlign w:val="center"/>
            <w:hideMark/>
          </w:tcPr>
          <w:p w14:paraId="4A0A5E87" w14:textId="77777777" w:rsidR="009D2285" w:rsidRPr="001F5410" w:rsidRDefault="009D2285" w:rsidP="006B4DA9">
            <w:pPr>
              <w:spacing w:after="0" w:line="240" w:lineRule="auto"/>
              <w:rPr>
                <w:rFonts w:ascii="Calibri" w:eastAsia="Times New Roman" w:hAnsi="Calibri" w:cs="Times New Roman"/>
                <w:color w:val="auto"/>
                <w:lang w:eastAsia="hu-HU"/>
              </w:rPr>
            </w:pPr>
            <w:r w:rsidRPr="001F5410">
              <w:rPr>
                <w:rFonts w:ascii="Calibri" w:eastAsia="Times New Roman" w:hAnsi="Calibri" w:cs="Times New Roman"/>
                <w:color w:val="auto"/>
                <w:lang w:eastAsia="hu-HU"/>
              </w:rPr>
              <w:t>A projekt a Felhívás célkitűzéseivel összhangban van.</w:t>
            </w:r>
          </w:p>
        </w:tc>
      </w:tr>
      <w:tr w:rsidR="001F5410" w:rsidRPr="001F5410" w14:paraId="6B2B3A24" w14:textId="77777777" w:rsidTr="00EA4380">
        <w:trPr>
          <w:trHeight w:val="615"/>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4C0AD262" w14:textId="25A396EC" w:rsidR="009D2285" w:rsidRPr="001F5410" w:rsidRDefault="00D33C24" w:rsidP="006B4DA9">
            <w:pPr>
              <w:spacing w:after="0" w:line="240" w:lineRule="auto"/>
              <w:jc w:val="center"/>
              <w:rPr>
                <w:rFonts w:ascii="Calibri" w:eastAsia="Times New Roman" w:hAnsi="Calibri" w:cs="Times New Roman"/>
                <w:color w:val="auto"/>
                <w:lang w:eastAsia="hu-HU"/>
              </w:rPr>
            </w:pPr>
            <w:r w:rsidRPr="001F5410">
              <w:rPr>
                <w:rFonts w:ascii="Calibri" w:eastAsia="Times New Roman" w:hAnsi="Calibri" w:cs="Times New Roman"/>
                <w:color w:val="auto"/>
                <w:lang w:eastAsia="hu-HU"/>
              </w:rPr>
              <w:t>1</w:t>
            </w:r>
            <w:r w:rsidR="00EA4380" w:rsidRPr="001F5410">
              <w:rPr>
                <w:rFonts w:ascii="Calibri" w:eastAsia="Times New Roman" w:hAnsi="Calibri" w:cs="Times New Roman"/>
                <w:color w:val="auto"/>
                <w:lang w:eastAsia="hu-HU"/>
              </w:rPr>
              <w:t>4</w:t>
            </w:r>
            <w:r w:rsidR="009D2285" w:rsidRPr="001F5410">
              <w:rPr>
                <w:rFonts w:ascii="Calibri" w:eastAsia="Times New Roman" w:hAnsi="Calibri" w:cs="Times New Roman"/>
                <w:color w:val="auto"/>
                <w:lang w:eastAsia="hu-HU"/>
              </w:rPr>
              <w:t>.</w:t>
            </w:r>
          </w:p>
        </w:tc>
        <w:tc>
          <w:tcPr>
            <w:tcW w:w="8109" w:type="dxa"/>
            <w:tcBorders>
              <w:top w:val="nil"/>
              <w:left w:val="nil"/>
              <w:bottom w:val="single" w:sz="8" w:space="0" w:color="auto"/>
              <w:right w:val="single" w:sz="8" w:space="0" w:color="auto"/>
            </w:tcBorders>
            <w:shd w:val="clear" w:color="000000" w:fill="FFFFFF"/>
            <w:vAlign w:val="center"/>
            <w:hideMark/>
          </w:tcPr>
          <w:p w14:paraId="5635DB4F" w14:textId="7CE89C83" w:rsidR="009D2285" w:rsidRPr="001F5410" w:rsidRDefault="009D2285" w:rsidP="006B4DA9">
            <w:pPr>
              <w:spacing w:after="0" w:line="240" w:lineRule="auto"/>
              <w:rPr>
                <w:rFonts w:ascii="Calibri" w:eastAsia="Times New Roman" w:hAnsi="Calibri" w:cs="Times New Roman"/>
                <w:color w:val="auto"/>
                <w:lang w:eastAsia="hu-HU"/>
              </w:rPr>
            </w:pPr>
            <w:r w:rsidRPr="001F5410">
              <w:rPr>
                <w:rFonts w:ascii="Calibri" w:eastAsia="Times New Roman" w:hAnsi="Calibri" w:cs="Times New Roman"/>
                <w:color w:val="auto"/>
                <w:lang w:eastAsia="hu-HU"/>
              </w:rPr>
              <w:t xml:space="preserve">A döntéselőkészítés során az </w:t>
            </w:r>
            <w:r w:rsidR="0097474F">
              <w:rPr>
                <w:rFonts w:ascii="Calibri" w:eastAsia="Times New Roman" w:hAnsi="Calibri" w:cs="Times New Roman"/>
                <w:color w:val="auto"/>
                <w:lang w:eastAsia="hu-HU"/>
              </w:rPr>
              <w:t>I</w:t>
            </w:r>
            <w:r w:rsidRPr="001F5410">
              <w:rPr>
                <w:rFonts w:ascii="Calibri" w:eastAsia="Times New Roman" w:hAnsi="Calibri" w:cs="Times New Roman"/>
                <w:color w:val="auto"/>
                <w:lang w:eastAsia="hu-HU"/>
              </w:rPr>
              <w:t>nkubátor számára nem egyértelmű vagy ellentmondásos tartalmak tisztázásra kerültek.</w:t>
            </w:r>
          </w:p>
        </w:tc>
      </w:tr>
      <w:tr w:rsidR="001F5410" w:rsidRPr="001F5410" w14:paraId="20F67A84" w14:textId="77777777" w:rsidTr="00EA4380">
        <w:trPr>
          <w:trHeight w:val="315"/>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74626C1D" w14:textId="5DDABE49" w:rsidR="009D2285" w:rsidRPr="001F5410" w:rsidRDefault="00EA4380" w:rsidP="006B4DA9">
            <w:pPr>
              <w:spacing w:after="0" w:line="240" w:lineRule="auto"/>
              <w:jc w:val="center"/>
              <w:rPr>
                <w:rFonts w:ascii="Calibri" w:eastAsia="Times New Roman" w:hAnsi="Calibri" w:cs="Times New Roman"/>
                <w:color w:val="auto"/>
                <w:lang w:eastAsia="hu-HU"/>
              </w:rPr>
            </w:pPr>
            <w:r w:rsidRPr="001F5410">
              <w:rPr>
                <w:rFonts w:ascii="Calibri" w:eastAsia="Times New Roman" w:hAnsi="Calibri" w:cs="Times New Roman"/>
                <w:color w:val="auto"/>
                <w:lang w:eastAsia="hu-HU"/>
              </w:rPr>
              <w:t>15</w:t>
            </w:r>
            <w:r w:rsidR="009D2285" w:rsidRPr="001F5410">
              <w:rPr>
                <w:rFonts w:ascii="Calibri" w:eastAsia="Times New Roman" w:hAnsi="Calibri" w:cs="Times New Roman"/>
                <w:color w:val="auto"/>
                <w:lang w:eastAsia="hu-HU"/>
              </w:rPr>
              <w:t>.</w:t>
            </w:r>
          </w:p>
        </w:tc>
        <w:tc>
          <w:tcPr>
            <w:tcW w:w="8109" w:type="dxa"/>
            <w:tcBorders>
              <w:top w:val="nil"/>
              <w:left w:val="nil"/>
              <w:bottom w:val="single" w:sz="8" w:space="0" w:color="auto"/>
              <w:right w:val="single" w:sz="8" w:space="0" w:color="auto"/>
            </w:tcBorders>
            <w:shd w:val="clear" w:color="000000" w:fill="FFFFFF"/>
            <w:vAlign w:val="center"/>
            <w:hideMark/>
          </w:tcPr>
          <w:p w14:paraId="7EDA8A3E" w14:textId="77777777" w:rsidR="009D2285" w:rsidRPr="001F5410" w:rsidRDefault="009D2285" w:rsidP="006B4DA9">
            <w:pPr>
              <w:spacing w:after="0" w:line="240" w:lineRule="auto"/>
              <w:rPr>
                <w:rFonts w:ascii="Calibri" w:eastAsia="Times New Roman" w:hAnsi="Calibri" w:cs="Times New Roman"/>
                <w:color w:val="auto"/>
                <w:lang w:eastAsia="hu-HU"/>
              </w:rPr>
            </w:pPr>
            <w:r w:rsidRPr="001F5410">
              <w:rPr>
                <w:rFonts w:ascii="Calibri" w:eastAsia="Times New Roman" w:hAnsi="Calibri" w:cs="Times New Roman"/>
                <w:color w:val="auto"/>
                <w:lang w:eastAsia="hu-HU"/>
              </w:rPr>
              <w:t>A projekt a start-</w:t>
            </w:r>
            <w:proofErr w:type="spellStart"/>
            <w:r w:rsidRPr="001F5410">
              <w:rPr>
                <w:rFonts w:ascii="Calibri" w:eastAsia="Times New Roman" w:hAnsi="Calibri" w:cs="Times New Roman"/>
                <w:color w:val="auto"/>
                <w:lang w:eastAsia="hu-HU"/>
              </w:rPr>
              <w:t>up</w:t>
            </w:r>
            <w:proofErr w:type="spellEnd"/>
            <w:r w:rsidRPr="001F5410">
              <w:rPr>
                <w:rFonts w:ascii="Calibri" w:eastAsia="Times New Roman" w:hAnsi="Calibri" w:cs="Times New Roman"/>
                <w:color w:val="auto"/>
                <w:lang w:eastAsia="hu-HU"/>
              </w:rPr>
              <w:t xml:space="preserve"> által szakmailag megvalósítható.</w:t>
            </w:r>
          </w:p>
        </w:tc>
      </w:tr>
      <w:tr w:rsidR="001F5410" w:rsidRPr="001F5410" w14:paraId="225CBA6F" w14:textId="77777777" w:rsidTr="00EA4380">
        <w:trPr>
          <w:trHeight w:val="1244"/>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2AC6D586" w14:textId="6C21E6B2" w:rsidR="009D2285" w:rsidRPr="001F5410" w:rsidRDefault="00EA4380" w:rsidP="006B4DA9">
            <w:pPr>
              <w:spacing w:after="0" w:line="240" w:lineRule="auto"/>
              <w:jc w:val="center"/>
              <w:rPr>
                <w:rFonts w:ascii="Calibri" w:eastAsia="Times New Roman" w:hAnsi="Calibri" w:cs="Times New Roman"/>
                <w:color w:val="auto"/>
                <w:lang w:eastAsia="hu-HU"/>
              </w:rPr>
            </w:pPr>
            <w:r w:rsidRPr="001F5410">
              <w:rPr>
                <w:rFonts w:ascii="Calibri" w:eastAsia="Times New Roman" w:hAnsi="Calibri" w:cs="Times New Roman"/>
                <w:color w:val="auto"/>
                <w:lang w:eastAsia="hu-HU"/>
              </w:rPr>
              <w:t>16</w:t>
            </w:r>
            <w:r w:rsidR="009D2285" w:rsidRPr="001F5410">
              <w:rPr>
                <w:rFonts w:ascii="Calibri" w:eastAsia="Times New Roman" w:hAnsi="Calibri" w:cs="Times New Roman"/>
                <w:color w:val="auto"/>
                <w:lang w:eastAsia="hu-HU"/>
              </w:rPr>
              <w:t>.</w:t>
            </w:r>
          </w:p>
        </w:tc>
        <w:tc>
          <w:tcPr>
            <w:tcW w:w="8109" w:type="dxa"/>
            <w:tcBorders>
              <w:top w:val="nil"/>
              <w:left w:val="nil"/>
              <w:bottom w:val="single" w:sz="8" w:space="0" w:color="auto"/>
              <w:right w:val="single" w:sz="8" w:space="0" w:color="auto"/>
            </w:tcBorders>
            <w:shd w:val="clear" w:color="000000" w:fill="FFFFFF"/>
            <w:vAlign w:val="center"/>
            <w:hideMark/>
          </w:tcPr>
          <w:p w14:paraId="28FA38AB" w14:textId="77777777" w:rsidR="009D2285" w:rsidRPr="001F5410" w:rsidRDefault="009D2285" w:rsidP="006B4DA9">
            <w:pPr>
              <w:spacing w:after="0" w:line="240" w:lineRule="auto"/>
              <w:rPr>
                <w:rFonts w:ascii="Calibri" w:eastAsia="Times New Roman" w:hAnsi="Calibri" w:cs="Times New Roman"/>
                <w:color w:val="auto"/>
                <w:lang w:eastAsia="hu-HU"/>
              </w:rPr>
            </w:pPr>
            <w:r w:rsidRPr="001F5410">
              <w:rPr>
                <w:rFonts w:ascii="Calibri" w:eastAsia="Times New Roman" w:hAnsi="Calibri" w:cs="Times New Roman"/>
                <w:color w:val="auto"/>
                <w:lang w:eastAsia="hu-HU"/>
              </w:rPr>
              <w:t>A projektben vállalt feladatok költségvetését a projektgazda reális módon állította össze. A hatékony és eredményes pénzgazdálkodás elvét, valamint az átlagos piaci árnak történő megfelelést a szerződés hatályba lépését követően is biztosítani kell, továbbá a projektnek meg kell felelnie a reális költségvetés előírásának az esetleges géptípus-változás, szállító-váltás és költségszerkezet-módosítás esetén is.</w:t>
            </w:r>
          </w:p>
        </w:tc>
      </w:tr>
      <w:tr w:rsidR="001F5410" w:rsidRPr="001F5410" w14:paraId="102D25BD" w14:textId="77777777" w:rsidTr="00EA4380">
        <w:trPr>
          <w:trHeight w:val="822"/>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5A6904A5" w14:textId="5FB9D45D" w:rsidR="009D2285" w:rsidRPr="001F5410" w:rsidRDefault="00EA4380" w:rsidP="006B4DA9">
            <w:pPr>
              <w:spacing w:after="0" w:line="240" w:lineRule="auto"/>
              <w:jc w:val="center"/>
              <w:rPr>
                <w:rFonts w:ascii="Calibri" w:eastAsia="Times New Roman" w:hAnsi="Calibri" w:cs="Times New Roman"/>
                <w:color w:val="auto"/>
                <w:lang w:eastAsia="hu-HU"/>
              </w:rPr>
            </w:pPr>
            <w:r w:rsidRPr="001F5410">
              <w:rPr>
                <w:rFonts w:ascii="Calibri" w:eastAsia="Times New Roman" w:hAnsi="Calibri" w:cs="Times New Roman"/>
                <w:color w:val="auto"/>
                <w:lang w:eastAsia="hu-HU"/>
              </w:rPr>
              <w:t>17</w:t>
            </w:r>
            <w:r w:rsidR="009D2285" w:rsidRPr="001F5410">
              <w:rPr>
                <w:rFonts w:ascii="Calibri" w:eastAsia="Times New Roman" w:hAnsi="Calibri" w:cs="Times New Roman"/>
                <w:color w:val="auto"/>
                <w:lang w:eastAsia="hu-HU"/>
              </w:rPr>
              <w:t>.</w:t>
            </w:r>
          </w:p>
        </w:tc>
        <w:tc>
          <w:tcPr>
            <w:tcW w:w="8109" w:type="dxa"/>
            <w:tcBorders>
              <w:top w:val="nil"/>
              <w:left w:val="nil"/>
              <w:bottom w:val="single" w:sz="8" w:space="0" w:color="auto"/>
              <w:right w:val="single" w:sz="8" w:space="0" w:color="auto"/>
            </w:tcBorders>
            <w:shd w:val="clear" w:color="000000" w:fill="FFFFFF"/>
            <w:vAlign w:val="center"/>
            <w:hideMark/>
          </w:tcPr>
          <w:p w14:paraId="09E4235C" w14:textId="77777777" w:rsidR="009D2285" w:rsidRPr="001F5410" w:rsidRDefault="009D2285" w:rsidP="006B4DA9">
            <w:pPr>
              <w:spacing w:after="0" w:line="240" w:lineRule="auto"/>
              <w:rPr>
                <w:rFonts w:ascii="Calibri" w:eastAsia="Times New Roman" w:hAnsi="Calibri" w:cs="Times New Roman"/>
                <w:color w:val="auto"/>
                <w:lang w:eastAsia="hu-HU"/>
              </w:rPr>
            </w:pPr>
            <w:r w:rsidRPr="001F5410">
              <w:rPr>
                <w:rFonts w:ascii="Calibri" w:eastAsia="Times New Roman" w:hAnsi="Calibri" w:cs="Times New Roman"/>
                <w:color w:val="auto"/>
                <w:lang w:eastAsia="hu-HU"/>
              </w:rPr>
              <w:t>A beszerezni kívánt eszközök megfelelnek a vonatkozó európai irányelveknek, szabványoknak, illetve az azokat harmonizáló magyar rendeleteknek, szabványoknak, környezetvédelmi előírásoknak.</w:t>
            </w:r>
          </w:p>
        </w:tc>
      </w:tr>
      <w:tr w:rsidR="001F5410" w:rsidRPr="001F5410" w14:paraId="16D5B8C6" w14:textId="77777777" w:rsidTr="00EA4380">
        <w:trPr>
          <w:trHeight w:val="1018"/>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2F0D88AC" w14:textId="7B3F87B9" w:rsidR="009D2285" w:rsidRPr="001F5410" w:rsidRDefault="00EA4380" w:rsidP="006B4DA9">
            <w:pPr>
              <w:spacing w:after="0" w:line="240" w:lineRule="auto"/>
              <w:jc w:val="center"/>
              <w:rPr>
                <w:rFonts w:ascii="Calibri" w:eastAsia="Times New Roman" w:hAnsi="Calibri" w:cs="Times New Roman"/>
                <w:color w:val="auto"/>
                <w:lang w:eastAsia="hu-HU"/>
              </w:rPr>
            </w:pPr>
            <w:r w:rsidRPr="001F5410">
              <w:rPr>
                <w:rFonts w:ascii="Calibri" w:eastAsia="Times New Roman" w:hAnsi="Calibri" w:cs="Times New Roman"/>
                <w:color w:val="auto"/>
                <w:lang w:eastAsia="hu-HU"/>
              </w:rPr>
              <w:t>18</w:t>
            </w:r>
            <w:r w:rsidR="009D2285" w:rsidRPr="001F5410">
              <w:rPr>
                <w:rFonts w:ascii="Calibri" w:eastAsia="Times New Roman" w:hAnsi="Calibri" w:cs="Times New Roman"/>
                <w:color w:val="auto"/>
                <w:lang w:eastAsia="hu-HU"/>
              </w:rPr>
              <w:t>.</w:t>
            </w:r>
          </w:p>
        </w:tc>
        <w:tc>
          <w:tcPr>
            <w:tcW w:w="8109" w:type="dxa"/>
            <w:tcBorders>
              <w:top w:val="nil"/>
              <w:left w:val="nil"/>
              <w:bottom w:val="single" w:sz="8" w:space="0" w:color="auto"/>
              <w:right w:val="single" w:sz="8" w:space="0" w:color="auto"/>
            </w:tcBorders>
            <w:shd w:val="clear" w:color="000000" w:fill="FFFFFF"/>
            <w:vAlign w:val="center"/>
            <w:hideMark/>
          </w:tcPr>
          <w:p w14:paraId="3540ED20" w14:textId="77777777" w:rsidR="009D2285" w:rsidRPr="001F5410" w:rsidRDefault="009D2285" w:rsidP="006B4DA9">
            <w:pPr>
              <w:spacing w:after="0" w:line="240" w:lineRule="auto"/>
              <w:rPr>
                <w:rFonts w:ascii="Calibri" w:eastAsia="Times New Roman" w:hAnsi="Calibri" w:cs="Times New Roman"/>
                <w:color w:val="auto"/>
                <w:lang w:eastAsia="hu-HU"/>
              </w:rPr>
            </w:pPr>
            <w:r w:rsidRPr="001F5410">
              <w:rPr>
                <w:rFonts w:ascii="Calibri" w:eastAsia="Times New Roman" w:hAnsi="Calibri" w:cs="Times New Roman"/>
                <w:color w:val="auto"/>
                <w:lang w:eastAsia="hu-HU"/>
              </w:rPr>
              <w:t>A beszerezni kívánt eszközöket az érintett eszközök kereskedelmi forgalmával üzletszerűen foglalkozó, az adott területen irányadó körülmények között meggyőző referenciával rendelkező kereskedőnek, vagy gyártónak minősülő szállítótól kell vásárolni, a piacon szokványos jótállási és szavatossági feltételek biztosítása mellett.</w:t>
            </w:r>
          </w:p>
        </w:tc>
      </w:tr>
      <w:tr w:rsidR="001F5410" w:rsidRPr="001F5410" w14:paraId="5A941C83" w14:textId="77777777" w:rsidTr="00EA4380">
        <w:trPr>
          <w:trHeight w:val="539"/>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201E36BC" w14:textId="4FE0151E" w:rsidR="009D2285" w:rsidRPr="001F5410" w:rsidRDefault="00EA4380" w:rsidP="006B4DA9">
            <w:pPr>
              <w:spacing w:after="0" w:line="240" w:lineRule="auto"/>
              <w:jc w:val="center"/>
              <w:rPr>
                <w:rFonts w:ascii="Calibri" w:eastAsia="Times New Roman" w:hAnsi="Calibri" w:cs="Times New Roman"/>
                <w:color w:val="auto"/>
                <w:lang w:eastAsia="hu-HU"/>
              </w:rPr>
            </w:pPr>
            <w:r w:rsidRPr="001F5410">
              <w:rPr>
                <w:rFonts w:ascii="Calibri" w:eastAsia="Times New Roman" w:hAnsi="Calibri" w:cs="Times New Roman"/>
                <w:color w:val="auto"/>
                <w:lang w:eastAsia="hu-HU"/>
              </w:rPr>
              <w:t>19</w:t>
            </w:r>
            <w:r w:rsidR="009D2285" w:rsidRPr="001F5410">
              <w:rPr>
                <w:rFonts w:ascii="Calibri" w:eastAsia="Times New Roman" w:hAnsi="Calibri" w:cs="Times New Roman"/>
                <w:color w:val="auto"/>
                <w:lang w:eastAsia="hu-HU"/>
              </w:rPr>
              <w:t>.</w:t>
            </w:r>
          </w:p>
        </w:tc>
        <w:tc>
          <w:tcPr>
            <w:tcW w:w="8109" w:type="dxa"/>
            <w:tcBorders>
              <w:top w:val="nil"/>
              <w:left w:val="nil"/>
              <w:bottom w:val="single" w:sz="8" w:space="0" w:color="auto"/>
              <w:right w:val="single" w:sz="8" w:space="0" w:color="auto"/>
            </w:tcBorders>
            <w:shd w:val="clear" w:color="000000" w:fill="FFFFFF"/>
            <w:vAlign w:val="center"/>
            <w:hideMark/>
          </w:tcPr>
          <w:p w14:paraId="4226839E" w14:textId="77777777" w:rsidR="009D2285" w:rsidRPr="001F5410" w:rsidRDefault="009D2285" w:rsidP="006B4DA9">
            <w:pPr>
              <w:spacing w:after="0" w:line="240" w:lineRule="auto"/>
              <w:rPr>
                <w:rFonts w:ascii="Calibri" w:eastAsia="Times New Roman" w:hAnsi="Calibri" w:cs="Times New Roman"/>
                <w:color w:val="auto"/>
                <w:lang w:eastAsia="hu-HU"/>
              </w:rPr>
            </w:pPr>
            <w:r w:rsidRPr="001F5410">
              <w:rPr>
                <w:rFonts w:ascii="Calibri" w:eastAsia="Times New Roman" w:hAnsi="Calibri" w:cs="Times New Roman"/>
                <w:color w:val="auto"/>
                <w:lang w:eastAsia="hu-HU"/>
              </w:rPr>
              <w:t>Jelen Felhívás keretében elszámolásra kerülő költségek/költségtételek semmilyen egyéb uniós, illetve hazai forrásból nem kerülhetnek elszámolásra.</w:t>
            </w:r>
          </w:p>
        </w:tc>
      </w:tr>
      <w:tr w:rsidR="001F5410" w:rsidRPr="001F5410" w14:paraId="4F1D4647" w14:textId="77777777" w:rsidTr="00EA4380">
        <w:trPr>
          <w:trHeight w:val="659"/>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7F16BECE" w14:textId="575BDDC9" w:rsidR="009D2285" w:rsidRPr="001F5410" w:rsidRDefault="009D2285" w:rsidP="006B4DA9">
            <w:pPr>
              <w:spacing w:after="0" w:line="240" w:lineRule="auto"/>
              <w:jc w:val="center"/>
              <w:rPr>
                <w:rFonts w:ascii="Calibri" w:eastAsia="Times New Roman" w:hAnsi="Calibri" w:cs="Times New Roman"/>
                <w:color w:val="auto"/>
                <w:lang w:eastAsia="hu-HU"/>
              </w:rPr>
            </w:pPr>
            <w:r w:rsidRPr="001F5410">
              <w:rPr>
                <w:rFonts w:ascii="Calibri" w:eastAsia="Times New Roman" w:hAnsi="Calibri" w:cs="Times New Roman"/>
                <w:color w:val="auto"/>
                <w:lang w:eastAsia="hu-HU"/>
              </w:rPr>
              <w:lastRenderedPageBreak/>
              <w:t>2</w:t>
            </w:r>
            <w:r w:rsidR="00EA4380" w:rsidRPr="001F5410">
              <w:rPr>
                <w:rFonts w:ascii="Calibri" w:eastAsia="Times New Roman" w:hAnsi="Calibri" w:cs="Times New Roman"/>
                <w:color w:val="auto"/>
                <w:lang w:eastAsia="hu-HU"/>
              </w:rPr>
              <w:t>0</w:t>
            </w:r>
            <w:r w:rsidRPr="001F5410">
              <w:rPr>
                <w:rFonts w:ascii="Calibri" w:eastAsia="Times New Roman" w:hAnsi="Calibri" w:cs="Times New Roman"/>
                <w:color w:val="auto"/>
                <w:lang w:eastAsia="hu-HU"/>
              </w:rPr>
              <w:t>.</w:t>
            </w:r>
          </w:p>
        </w:tc>
        <w:tc>
          <w:tcPr>
            <w:tcW w:w="8109" w:type="dxa"/>
            <w:tcBorders>
              <w:top w:val="nil"/>
              <w:left w:val="nil"/>
              <w:bottom w:val="single" w:sz="8" w:space="0" w:color="auto"/>
              <w:right w:val="single" w:sz="8" w:space="0" w:color="auto"/>
            </w:tcBorders>
            <w:shd w:val="clear" w:color="000000" w:fill="FFFFFF"/>
            <w:vAlign w:val="center"/>
            <w:hideMark/>
          </w:tcPr>
          <w:p w14:paraId="26A2D049" w14:textId="77777777" w:rsidR="009D2285" w:rsidRPr="001F5410" w:rsidRDefault="009D2285" w:rsidP="006B4DA9">
            <w:pPr>
              <w:spacing w:after="0" w:line="240" w:lineRule="auto"/>
              <w:rPr>
                <w:rFonts w:ascii="Calibri" w:eastAsia="Times New Roman" w:hAnsi="Calibri" w:cs="Times New Roman"/>
                <w:color w:val="auto"/>
                <w:lang w:eastAsia="hu-HU"/>
              </w:rPr>
            </w:pPr>
            <w:r w:rsidRPr="001F5410">
              <w:rPr>
                <w:rFonts w:ascii="Calibri" w:eastAsia="Times New Roman" w:hAnsi="Calibri" w:cs="Times New Roman"/>
                <w:color w:val="auto"/>
                <w:lang w:eastAsia="hu-HU"/>
              </w:rPr>
              <w:t>A projektjavaslat tervezett elszámolható költségei között nincs olyan költségtétel, amely nem elszámolható, nem szükséges a projekt céljának teljesítéséhez vagy aránytalanul magas.</w:t>
            </w:r>
          </w:p>
        </w:tc>
      </w:tr>
      <w:tr w:rsidR="001F5410" w:rsidRPr="001F5410" w14:paraId="2647E90F" w14:textId="77777777" w:rsidTr="00EA4380">
        <w:trPr>
          <w:trHeight w:val="759"/>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311DEFC1" w14:textId="27817F7C" w:rsidR="009D2285" w:rsidRPr="001F5410" w:rsidRDefault="009D2285" w:rsidP="006B4DA9">
            <w:pPr>
              <w:spacing w:after="0" w:line="240" w:lineRule="auto"/>
              <w:jc w:val="center"/>
              <w:rPr>
                <w:rFonts w:ascii="Calibri" w:eastAsia="Times New Roman" w:hAnsi="Calibri" w:cs="Times New Roman"/>
                <w:color w:val="auto"/>
                <w:lang w:eastAsia="hu-HU"/>
              </w:rPr>
            </w:pPr>
            <w:r w:rsidRPr="001F5410">
              <w:rPr>
                <w:rFonts w:ascii="Calibri" w:eastAsia="Times New Roman" w:hAnsi="Calibri" w:cs="Times New Roman"/>
                <w:color w:val="auto"/>
                <w:lang w:eastAsia="hu-HU"/>
              </w:rPr>
              <w:t>2</w:t>
            </w:r>
            <w:r w:rsidR="00EA4380" w:rsidRPr="001F5410">
              <w:rPr>
                <w:rFonts w:ascii="Calibri" w:eastAsia="Times New Roman" w:hAnsi="Calibri" w:cs="Times New Roman"/>
                <w:color w:val="auto"/>
                <w:lang w:eastAsia="hu-HU"/>
              </w:rPr>
              <w:t>1</w:t>
            </w:r>
            <w:r w:rsidRPr="001F5410">
              <w:rPr>
                <w:rFonts w:ascii="Calibri" w:eastAsia="Times New Roman" w:hAnsi="Calibri" w:cs="Times New Roman"/>
                <w:color w:val="auto"/>
                <w:lang w:eastAsia="hu-HU"/>
              </w:rPr>
              <w:t>.</w:t>
            </w:r>
          </w:p>
        </w:tc>
        <w:tc>
          <w:tcPr>
            <w:tcW w:w="8109" w:type="dxa"/>
            <w:tcBorders>
              <w:top w:val="nil"/>
              <w:left w:val="nil"/>
              <w:bottom w:val="single" w:sz="8" w:space="0" w:color="auto"/>
              <w:right w:val="single" w:sz="8" w:space="0" w:color="auto"/>
            </w:tcBorders>
            <w:shd w:val="clear" w:color="000000" w:fill="FFFFFF"/>
            <w:vAlign w:val="center"/>
            <w:hideMark/>
          </w:tcPr>
          <w:p w14:paraId="64839069" w14:textId="15E916CE" w:rsidR="009D2285" w:rsidRPr="001F5410" w:rsidRDefault="009D2285" w:rsidP="006B4DA9">
            <w:pPr>
              <w:spacing w:after="0" w:line="240" w:lineRule="auto"/>
              <w:rPr>
                <w:rFonts w:ascii="Calibri" w:eastAsia="Times New Roman" w:hAnsi="Calibri" w:cs="Times New Roman"/>
                <w:color w:val="auto"/>
                <w:lang w:eastAsia="hu-HU"/>
              </w:rPr>
            </w:pPr>
            <w:r w:rsidRPr="001F5410">
              <w:rPr>
                <w:rFonts w:ascii="Calibri" w:eastAsia="Times New Roman" w:hAnsi="Calibri" w:cs="Times New Roman"/>
                <w:color w:val="auto"/>
                <w:lang w:eastAsia="hu-HU"/>
              </w:rPr>
              <w:t>A start-</w:t>
            </w:r>
            <w:proofErr w:type="spellStart"/>
            <w:r w:rsidRPr="001F5410">
              <w:rPr>
                <w:rFonts w:ascii="Calibri" w:eastAsia="Times New Roman" w:hAnsi="Calibri" w:cs="Times New Roman"/>
                <w:color w:val="auto"/>
                <w:lang w:eastAsia="hu-HU"/>
              </w:rPr>
              <w:t>up</w:t>
            </w:r>
            <w:proofErr w:type="spellEnd"/>
            <w:r w:rsidRPr="001F5410">
              <w:rPr>
                <w:rFonts w:ascii="Calibri" w:eastAsia="Times New Roman" w:hAnsi="Calibri" w:cs="Times New Roman"/>
                <w:color w:val="auto"/>
                <w:lang w:eastAsia="hu-HU"/>
              </w:rPr>
              <w:t xml:space="preserve">, egy adott projektre vagy annak részére az adott telephelyen a </w:t>
            </w:r>
            <w:r w:rsidR="00A07A8B" w:rsidRPr="001F5410">
              <w:rPr>
                <w:rFonts w:ascii="Calibri" w:eastAsia="Times New Roman" w:hAnsi="Calibri" w:cs="Times New Roman"/>
                <w:color w:val="auto"/>
                <w:lang w:eastAsia="hu-HU"/>
              </w:rPr>
              <w:t xml:space="preserve">2023-1.1.3-Startup felhívás </w:t>
            </w:r>
            <w:r w:rsidRPr="001F5410">
              <w:rPr>
                <w:rFonts w:ascii="Calibri" w:eastAsia="Times New Roman" w:hAnsi="Calibri" w:cs="Times New Roman"/>
                <w:color w:val="auto"/>
                <w:lang w:eastAsia="hu-HU"/>
              </w:rPr>
              <w:t xml:space="preserve">keretében meghirdetett különböző vissza nem térítendő támogatást nyújtó felhívások közül csak egy felhívásra nyújt be </w:t>
            </w:r>
            <w:r w:rsidR="00EB5CD1">
              <w:rPr>
                <w:rFonts w:ascii="Calibri" w:eastAsia="Times New Roman" w:hAnsi="Calibri" w:cs="Times New Roman"/>
                <w:color w:val="auto"/>
                <w:lang w:eastAsia="hu-HU"/>
              </w:rPr>
              <w:t>inkubációs</w:t>
            </w:r>
            <w:r w:rsidRPr="001F5410">
              <w:rPr>
                <w:rFonts w:ascii="Calibri" w:eastAsia="Times New Roman" w:hAnsi="Calibri" w:cs="Times New Roman"/>
                <w:color w:val="auto"/>
                <w:lang w:eastAsia="hu-HU"/>
              </w:rPr>
              <w:t xml:space="preserve"> kérelmet. </w:t>
            </w:r>
          </w:p>
        </w:tc>
      </w:tr>
      <w:tr w:rsidR="001F5410" w:rsidRPr="001F5410" w14:paraId="272E71D6" w14:textId="77777777" w:rsidTr="00EA4380">
        <w:trPr>
          <w:trHeight w:val="685"/>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2FC4A0EB" w14:textId="7B167FEB" w:rsidR="009D2285" w:rsidRPr="001F5410" w:rsidRDefault="009D2285" w:rsidP="006B4DA9">
            <w:pPr>
              <w:spacing w:after="0" w:line="240" w:lineRule="auto"/>
              <w:jc w:val="center"/>
              <w:rPr>
                <w:rFonts w:ascii="Calibri" w:eastAsia="Times New Roman" w:hAnsi="Calibri" w:cs="Times New Roman"/>
                <w:color w:val="auto"/>
                <w:lang w:eastAsia="hu-HU"/>
              </w:rPr>
            </w:pPr>
            <w:r w:rsidRPr="001F5410">
              <w:rPr>
                <w:rFonts w:ascii="Calibri" w:eastAsia="Times New Roman" w:hAnsi="Calibri" w:cs="Times New Roman"/>
                <w:color w:val="auto"/>
                <w:lang w:eastAsia="hu-HU"/>
              </w:rPr>
              <w:t>2</w:t>
            </w:r>
            <w:r w:rsidR="00EA4380" w:rsidRPr="001F5410">
              <w:rPr>
                <w:rFonts w:ascii="Calibri" w:eastAsia="Times New Roman" w:hAnsi="Calibri" w:cs="Times New Roman"/>
                <w:color w:val="auto"/>
                <w:lang w:eastAsia="hu-HU"/>
              </w:rPr>
              <w:t>2</w:t>
            </w:r>
            <w:r w:rsidRPr="001F5410">
              <w:rPr>
                <w:rFonts w:ascii="Calibri" w:eastAsia="Times New Roman" w:hAnsi="Calibri" w:cs="Times New Roman"/>
                <w:color w:val="auto"/>
                <w:lang w:eastAsia="hu-HU"/>
              </w:rPr>
              <w:t>.</w:t>
            </w:r>
          </w:p>
        </w:tc>
        <w:tc>
          <w:tcPr>
            <w:tcW w:w="8109" w:type="dxa"/>
            <w:tcBorders>
              <w:top w:val="nil"/>
              <w:left w:val="nil"/>
              <w:bottom w:val="single" w:sz="8" w:space="0" w:color="auto"/>
              <w:right w:val="single" w:sz="8" w:space="0" w:color="auto"/>
            </w:tcBorders>
            <w:shd w:val="clear" w:color="000000" w:fill="FFFFFF"/>
            <w:vAlign w:val="center"/>
            <w:hideMark/>
          </w:tcPr>
          <w:p w14:paraId="255E2141" w14:textId="77777777" w:rsidR="009D2285" w:rsidRPr="001F5410" w:rsidRDefault="009D2285" w:rsidP="006B4DA9">
            <w:pPr>
              <w:spacing w:after="0" w:line="240" w:lineRule="auto"/>
              <w:rPr>
                <w:rFonts w:ascii="Calibri" w:eastAsia="Times New Roman" w:hAnsi="Calibri" w:cs="Times New Roman"/>
                <w:color w:val="auto"/>
                <w:lang w:eastAsia="hu-HU"/>
              </w:rPr>
            </w:pPr>
            <w:r w:rsidRPr="001F5410">
              <w:rPr>
                <w:rFonts w:ascii="Calibri" w:eastAsia="Times New Roman" w:hAnsi="Calibri" w:cs="Times New Roman"/>
                <w:color w:val="auto"/>
                <w:lang w:eastAsia="hu-HU"/>
              </w:rPr>
              <w:t>A projekt keretében kizárólag olyan tevékenységek valósulnak meg, melyek a Felhívás 3.1. pontjában foglalt Támogatható tevékenységek körébe tartoznak, továbbá az abban foglalt százalékos, valamint összeg korlátozásoknak megfelelnek.</w:t>
            </w:r>
          </w:p>
        </w:tc>
      </w:tr>
      <w:tr w:rsidR="001F5410" w:rsidRPr="001F5410" w14:paraId="55F40430" w14:textId="77777777" w:rsidTr="00EA4380">
        <w:trPr>
          <w:trHeight w:val="507"/>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3BD1F390" w14:textId="223B2DD0" w:rsidR="009D2285" w:rsidRPr="001F5410" w:rsidRDefault="009D2285" w:rsidP="006B4DA9">
            <w:pPr>
              <w:spacing w:after="0" w:line="240" w:lineRule="auto"/>
              <w:jc w:val="center"/>
              <w:rPr>
                <w:rFonts w:ascii="Calibri" w:eastAsia="Times New Roman" w:hAnsi="Calibri" w:cs="Times New Roman"/>
                <w:color w:val="auto"/>
                <w:lang w:eastAsia="hu-HU"/>
              </w:rPr>
            </w:pPr>
            <w:r w:rsidRPr="001F5410">
              <w:rPr>
                <w:rFonts w:ascii="Calibri" w:eastAsia="Times New Roman" w:hAnsi="Calibri" w:cs="Times New Roman"/>
                <w:color w:val="auto"/>
                <w:lang w:eastAsia="hu-HU"/>
              </w:rPr>
              <w:t>2</w:t>
            </w:r>
            <w:r w:rsidR="00EA4380" w:rsidRPr="001F5410">
              <w:rPr>
                <w:rFonts w:ascii="Calibri" w:eastAsia="Times New Roman" w:hAnsi="Calibri" w:cs="Times New Roman"/>
                <w:color w:val="auto"/>
                <w:lang w:eastAsia="hu-HU"/>
              </w:rPr>
              <w:t>3</w:t>
            </w:r>
            <w:r w:rsidRPr="001F5410">
              <w:rPr>
                <w:rFonts w:ascii="Calibri" w:eastAsia="Times New Roman" w:hAnsi="Calibri" w:cs="Times New Roman"/>
                <w:color w:val="auto"/>
                <w:lang w:eastAsia="hu-HU"/>
              </w:rPr>
              <w:t>.</w:t>
            </w:r>
          </w:p>
        </w:tc>
        <w:tc>
          <w:tcPr>
            <w:tcW w:w="8109" w:type="dxa"/>
            <w:tcBorders>
              <w:top w:val="nil"/>
              <w:left w:val="nil"/>
              <w:bottom w:val="single" w:sz="8" w:space="0" w:color="auto"/>
              <w:right w:val="single" w:sz="8" w:space="0" w:color="auto"/>
            </w:tcBorders>
            <w:shd w:val="clear" w:color="000000" w:fill="FFFFFF"/>
            <w:vAlign w:val="center"/>
            <w:hideMark/>
          </w:tcPr>
          <w:p w14:paraId="0079A678" w14:textId="77777777" w:rsidR="009D2285" w:rsidRPr="001F5410" w:rsidRDefault="009D2285" w:rsidP="006B4DA9">
            <w:pPr>
              <w:spacing w:after="0" w:line="240" w:lineRule="auto"/>
              <w:rPr>
                <w:rFonts w:ascii="Calibri" w:eastAsia="Times New Roman" w:hAnsi="Calibri" w:cs="Times New Roman"/>
                <w:color w:val="auto"/>
                <w:lang w:eastAsia="hu-HU"/>
              </w:rPr>
            </w:pPr>
            <w:r w:rsidRPr="001F5410">
              <w:rPr>
                <w:rFonts w:ascii="Calibri" w:eastAsia="Times New Roman" w:hAnsi="Calibri" w:cs="Times New Roman"/>
                <w:color w:val="auto"/>
                <w:lang w:eastAsia="hu-HU"/>
              </w:rPr>
              <w:t>A Felhívás 3.2.3. pontja alapján a projekt megvalósítása során egy mérföldkő megtervezésre került.</w:t>
            </w:r>
          </w:p>
        </w:tc>
      </w:tr>
      <w:tr w:rsidR="001F5410" w:rsidRPr="001F5410" w14:paraId="4A86CC6D" w14:textId="77777777" w:rsidTr="00EA4380">
        <w:trPr>
          <w:trHeight w:val="615"/>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0D5180EE" w14:textId="208B4C06" w:rsidR="009D2285" w:rsidRPr="001F5410" w:rsidRDefault="00D33C24" w:rsidP="006B4DA9">
            <w:pPr>
              <w:spacing w:after="0" w:line="240" w:lineRule="auto"/>
              <w:jc w:val="center"/>
              <w:rPr>
                <w:rFonts w:ascii="Calibri" w:eastAsia="Times New Roman" w:hAnsi="Calibri" w:cs="Times New Roman"/>
                <w:color w:val="auto"/>
                <w:lang w:eastAsia="hu-HU"/>
              </w:rPr>
            </w:pPr>
            <w:r w:rsidRPr="001F5410">
              <w:rPr>
                <w:rFonts w:ascii="Calibri" w:eastAsia="Times New Roman" w:hAnsi="Calibri" w:cs="Times New Roman"/>
                <w:color w:val="auto"/>
                <w:lang w:eastAsia="hu-HU"/>
              </w:rPr>
              <w:t>2</w:t>
            </w:r>
            <w:r w:rsidR="00EA4380" w:rsidRPr="001F5410">
              <w:rPr>
                <w:rFonts w:ascii="Calibri" w:eastAsia="Times New Roman" w:hAnsi="Calibri" w:cs="Times New Roman"/>
                <w:color w:val="auto"/>
                <w:lang w:eastAsia="hu-HU"/>
              </w:rPr>
              <w:t>4</w:t>
            </w:r>
            <w:r w:rsidR="009D2285" w:rsidRPr="001F5410">
              <w:rPr>
                <w:rFonts w:ascii="Calibri" w:eastAsia="Times New Roman" w:hAnsi="Calibri" w:cs="Times New Roman"/>
                <w:color w:val="auto"/>
                <w:lang w:eastAsia="hu-HU"/>
              </w:rPr>
              <w:t>.</w:t>
            </w:r>
          </w:p>
        </w:tc>
        <w:tc>
          <w:tcPr>
            <w:tcW w:w="8109" w:type="dxa"/>
            <w:tcBorders>
              <w:top w:val="nil"/>
              <w:left w:val="nil"/>
              <w:bottom w:val="single" w:sz="8" w:space="0" w:color="auto"/>
              <w:right w:val="single" w:sz="8" w:space="0" w:color="auto"/>
            </w:tcBorders>
            <w:shd w:val="clear" w:color="000000" w:fill="FFFFFF"/>
            <w:vAlign w:val="center"/>
            <w:hideMark/>
          </w:tcPr>
          <w:p w14:paraId="0ACBE116" w14:textId="77777777" w:rsidR="009D2285" w:rsidRPr="001F5410" w:rsidRDefault="009D2285" w:rsidP="006B4DA9">
            <w:pPr>
              <w:spacing w:after="0" w:line="240" w:lineRule="auto"/>
              <w:rPr>
                <w:rFonts w:ascii="Calibri" w:eastAsia="Times New Roman" w:hAnsi="Calibri" w:cs="Times New Roman"/>
                <w:color w:val="auto"/>
                <w:lang w:eastAsia="hu-HU"/>
              </w:rPr>
            </w:pPr>
            <w:r w:rsidRPr="001F5410">
              <w:rPr>
                <w:rFonts w:ascii="Calibri" w:eastAsia="Times New Roman" w:hAnsi="Calibri" w:cs="Times New Roman"/>
                <w:color w:val="auto"/>
                <w:lang w:eastAsia="hu-HU"/>
              </w:rPr>
              <w:t>A start-</w:t>
            </w:r>
            <w:proofErr w:type="spellStart"/>
            <w:r w:rsidRPr="001F5410">
              <w:rPr>
                <w:rFonts w:ascii="Calibri" w:eastAsia="Times New Roman" w:hAnsi="Calibri" w:cs="Times New Roman"/>
                <w:color w:val="auto"/>
                <w:lang w:eastAsia="hu-HU"/>
              </w:rPr>
              <w:t>up</w:t>
            </w:r>
            <w:proofErr w:type="spellEnd"/>
            <w:r w:rsidRPr="001F5410">
              <w:rPr>
                <w:rFonts w:ascii="Calibri" w:eastAsia="Times New Roman" w:hAnsi="Calibri" w:cs="Times New Roman"/>
                <w:color w:val="auto"/>
                <w:lang w:eastAsia="hu-HU"/>
              </w:rPr>
              <w:t xml:space="preserve"> a Felhívás 3.2.4. Kötelező vállalások pontjában szereplő kötelező mutatók teljesítését vállalja.</w:t>
            </w:r>
          </w:p>
        </w:tc>
      </w:tr>
      <w:tr w:rsidR="001F5410" w:rsidRPr="001F5410" w14:paraId="43736522" w14:textId="77777777" w:rsidTr="00EA4380">
        <w:trPr>
          <w:trHeight w:val="333"/>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305D5DB8" w14:textId="0DAE8F8A" w:rsidR="009D2285" w:rsidRPr="001F5410" w:rsidRDefault="00EA4380" w:rsidP="006B4DA9">
            <w:pPr>
              <w:spacing w:after="0" w:line="240" w:lineRule="auto"/>
              <w:jc w:val="center"/>
              <w:rPr>
                <w:rFonts w:ascii="Calibri" w:eastAsia="Times New Roman" w:hAnsi="Calibri" w:cs="Times New Roman"/>
                <w:color w:val="auto"/>
                <w:lang w:eastAsia="hu-HU"/>
              </w:rPr>
            </w:pPr>
            <w:r w:rsidRPr="001F5410">
              <w:rPr>
                <w:rFonts w:ascii="Calibri" w:eastAsia="Times New Roman" w:hAnsi="Calibri" w:cs="Times New Roman"/>
                <w:color w:val="auto"/>
                <w:lang w:eastAsia="hu-HU"/>
              </w:rPr>
              <w:t>25</w:t>
            </w:r>
            <w:r w:rsidR="009D2285" w:rsidRPr="001F5410">
              <w:rPr>
                <w:rFonts w:ascii="Calibri" w:eastAsia="Times New Roman" w:hAnsi="Calibri" w:cs="Times New Roman"/>
                <w:color w:val="auto"/>
                <w:lang w:eastAsia="hu-HU"/>
              </w:rPr>
              <w:t>.</w:t>
            </w:r>
          </w:p>
        </w:tc>
        <w:tc>
          <w:tcPr>
            <w:tcW w:w="8109" w:type="dxa"/>
            <w:tcBorders>
              <w:top w:val="nil"/>
              <w:left w:val="nil"/>
              <w:bottom w:val="single" w:sz="8" w:space="0" w:color="auto"/>
              <w:right w:val="single" w:sz="8" w:space="0" w:color="auto"/>
            </w:tcBorders>
            <w:shd w:val="clear" w:color="000000" w:fill="FFFFFF"/>
            <w:vAlign w:val="center"/>
            <w:hideMark/>
          </w:tcPr>
          <w:p w14:paraId="08E139CF" w14:textId="77777777" w:rsidR="009D2285" w:rsidRPr="001F5410" w:rsidRDefault="009D2285" w:rsidP="006B4DA9">
            <w:pPr>
              <w:spacing w:after="0" w:line="240" w:lineRule="auto"/>
              <w:rPr>
                <w:rFonts w:ascii="Calibri" w:eastAsia="Times New Roman" w:hAnsi="Calibri" w:cs="Times New Roman"/>
                <w:color w:val="auto"/>
                <w:lang w:eastAsia="hu-HU"/>
              </w:rPr>
            </w:pPr>
            <w:r w:rsidRPr="001F5410">
              <w:rPr>
                <w:rFonts w:ascii="Calibri" w:eastAsia="Times New Roman" w:hAnsi="Calibri" w:cs="Times New Roman"/>
                <w:color w:val="auto"/>
                <w:lang w:eastAsia="hu-HU"/>
              </w:rPr>
              <w:t>Nem nyújtható támogatás a start-</w:t>
            </w:r>
            <w:proofErr w:type="spellStart"/>
            <w:r w:rsidRPr="001F5410">
              <w:rPr>
                <w:rFonts w:ascii="Calibri" w:eastAsia="Times New Roman" w:hAnsi="Calibri" w:cs="Times New Roman"/>
                <w:color w:val="auto"/>
                <w:lang w:eastAsia="hu-HU"/>
              </w:rPr>
              <w:t>up</w:t>
            </w:r>
            <w:proofErr w:type="spellEnd"/>
            <w:r w:rsidRPr="001F5410">
              <w:rPr>
                <w:rFonts w:ascii="Calibri" w:eastAsia="Times New Roman" w:hAnsi="Calibri" w:cs="Times New Roman"/>
                <w:color w:val="auto"/>
                <w:lang w:eastAsia="hu-HU"/>
              </w:rPr>
              <w:t xml:space="preserve"> részére, amennyiben a projektet az inkubációs kérelem benyújtását követő napot megelőzően megkezdte.</w:t>
            </w:r>
          </w:p>
        </w:tc>
      </w:tr>
      <w:tr w:rsidR="001F5410" w:rsidRPr="001F5410" w14:paraId="5EB8D0DD" w14:textId="77777777" w:rsidTr="00EA4380">
        <w:trPr>
          <w:trHeight w:val="759"/>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3CFBA643" w14:textId="3C84B13A" w:rsidR="009D2285" w:rsidRPr="001F5410" w:rsidRDefault="00EA4380" w:rsidP="006B4DA9">
            <w:pPr>
              <w:spacing w:after="0" w:line="240" w:lineRule="auto"/>
              <w:jc w:val="center"/>
              <w:rPr>
                <w:rFonts w:ascii="Calibri" w:eastAsia="Times New Roman" w:hAnsi="Calibri" w:cs="Times New Roman"/>
                <w:color w:val="auto"/>
                <w:lang w:eastAsia="hu-HU"/>
              </w:rPr>
            </w:pPr>
            <w:r w:rsidRPr="001F5410">
              <w:rPr>
                <w:rFonts w:ascii="Calibri" w:eastAsia="Times New Roman" w:hAnsi="Calibri" w:cs="Times New Roman"/>
                <w:color w:val="auto"/>
                <w:lang w:eastAsia="hu-HU"/>
              </w:rPr>
              <w:t>26</w:t>
            </w:r>
            <w:r w:rsidR="009D2285" w:rsidRPr="001F5410">
              <w:rPr>
                <w:rFonts w:ascii="Calibri" w:eastAsia="Times New Roman" w:hAnsi="Calibri" w:cs="Times New Roman"/>
                <w:color w:val="auto"/>
                <w:lang w:eastAsia="hu-HU"/>
              </w:rPr>
              <w:t>.</w:t>
            </w:r>
          </w:p>
        </w:tc>
        <w:tc>
          <w:tcPr>
            <w:tcW w:w="8109" w:type="dxa"/>
            <w:tcBorders>
              <w:top w:val="nil"/>
              <w:left w:val="nil"/>
              <w:bottom w:val="single" w:sz="8" w:space="0" w:color="auto"/>
              <w:right w:val="single" w:sz="8" w:space="0" w:color="auto"/>
            </w:tcBorders>
            <w:shd w:val="clear" w:color="000000" w:fill="FFFFFF"/>
            <w:vAlign w:val="center"/>
            <w:hideMark/>
          </w:tcPr>
          <w:p w14:paraId="1D263B2C" w14:textId="02C935D2" w:rsidR="009D2285" w:rsidRPr="001F5410" w:rsidRDefault="00501209" w:rsidP="006B4DA9">
            <w:pPr>
              <w:spacing w:after="0" w:line="240" w:lineRule="auto"/>
              <w:rPr>
                <w:rFonts w:ascii="Calibri" w:eastAsia="Times New Roman" w:hAnsi="Calibri" w:cs="Times New Roman"/>
                <w:color w:val="auto"/>
                <w:lang w:eastAsia="hu-HU"/>
              </w:rPr>
            </w:pPr>
            <w:r w:rsidRPr="001F5410">
              <w:rPr>
                <w:rFonts w:ascii="Calibri" w:eastAsia="Times New Roman" w:hAnsi="Calibri" w:cs="Times New Roman"/>
                <w:color w:val="auto"/>
                <w:lang w:eastAsia="hu-HU"/>
              </w:rPr>
              <w:t xml:space="preserve">A projekt fizikai befejezése nem lehet későbbi időpont, mint a támogatást közvetítő </w:t>
            </w:r>
            <w:r w:rsidR="0097474F">
              <w:rPr>
                <w:rFonts w:ascii="Calibri" w:eastAsia="Times New Roman" w:hAnsi="Calibri" w:cs="Times New Roman"/>
                <w:color w:val="auto"/>
                <w:lang w:eastAsia="hu-HU"/>
              </w:rPr>
              <w:t>I</w:t>
            </w:r>
            <w:r w:rsidRPr="001F5410">
              <w:rPr>
                <w:rFonts w:ascii="Calibri" w:eastAsia="Times New Roman" w:hAnsi="Calibri" w:cs="Times New Roman"/>
                <w:color w:val="auto"/>
                <w:lang w:eastAsia="hu-HU"/>
              </w:rPr>
              <w:t>nkubátor és az IH között kötött támogatási szerződésében meghatározott megvalósítási idő utolsó napját megelőző 60. nap (Jelen Felhívás közzétételekor: 202</w:t>
            </w:r>
            <w:r w:rsidR="00A07A8B" w:rsidRPr="001F5410">
              <w:rPr>
                <w:rFonts w:ascii="Calibri" w:eastAsia="Times New Roman" w:hAnsi="Calibri" w:cs="Times New Roman"/>
                <w:color w:val="auto"/>
                <w:lang w:eastAsia="hu-HU"/>
              </w:rPr>
              <w:t>6</w:t>
            </w:r>
            <w:r w:rsidRPr="001F5410">
              <w:rPr>
                <w:rFonts w:ascii="Calibri" w:eastAsia="Times New Roman" w:hAnsi="Calibri" w:cs="Times New Roman"/>
                <w:color w:val="auto"/>
                <w:lang w:eastAsia="hu-HU"/>
              </w:rPr>
              <w:t xml:space="preserve">. </w:t>
            </w:r>
            <w:r w:rsidR="00A07A8B" w:rsidRPr="001F5410">
              <w:rPr>
                <w:rFonts w:ascii="Calibri" w:eastAsia="Times New Roman" w:hAnsi="Calibri" w:cs="Times New Roman"/>
                <w:color w:val="auto"/>
                <w:lang w:eastAsia="hu-HU"/>
              </w:rPr>
              <w:t>április</w:t>
            </w:r>
            <w:r w:rsidRPr="001F5410">
              <w:rPr>
                <w:rFonts w:ascii="Calibri" w:eastAsia="Times New Roman" w:hAnsi="Calibri" w:cs="Times New Roman"/>
                <w:color w:val="auto"/>
                <w:lang w:eastAsia="hu-HU"/>
              </w:rPr>
              <w:t xml:space="preserve"> 3</w:t>
            </w:r>
            <w:r w:rsidR="00A07A8B" w:rsidRPr="001F5410">
              <w:rPr>
                <w:rFonts w:ascii="Calibri" w:eastAsia="Times New Roman" w:hAnsi="Calibri" w:cs="Times New Roman"/>
                <w:color w:val="auto"/>
                <w:lang w:eastAsia="hu-HU"/>
              </w:rPr>
              <w:t>0</w:t>
            </w:r>
            <w:r w:rsidRPr="001F5410">
              <w:rPr>
                <w:rFonts w:ascii="Calibri" w:eastAsia="Times New Roman" w:hAnsi="Calibri" w:cs="Times New Roman"/>
                <w:color w:val="auto"/>
                <w:lang w:eastAsia="hu-HU"/>
              </w:rPr>
              <w:t>)</w:t>
            </w:r>
          </w:p>
        </w:tc>
      </w:tr>
      <w:tr w:rsidR="001F5410" w:rsidRPr="001F5410" w14:paraId="12D8BC89" w14:textId="77777777" w:rsidTr="00EA4380">
        <w:trPr>
          <w:trHeight w:val="1166"/>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73318BDE" w14:textId="2F468CB7" w:rsidR="009D2285" w:rsidRPr="001F5410" w:rsidRDefault="00EA4380" w:rsidP="006B4DA9">
            <w:pPr>
              <w:spacing w:after="0" w:line="240" w:lineRule="auto"/>
              <w:jc w:val="center"/>
              <w:rPr>
                <w:rFonts w:ascii="Calibri" w:eastAsia="Times New Roman" w:hAnsi="Calibri" w:cs="Times New Roman"/>
                <w:color w:val="auto"/>
                <w:lang w:eastAsia="hu-HU"/>
              </w:rPr>
            </w:pPr>
            <w:r w:rsidRPr="001F5410">
              <w:rPr>
                <w:rFonts w:ascii="Calibri" w:eastAsia="Times New Roman" w:hAnsi="Calibri" w:cs="Times New Roman"/>
                <w:color w:val="auto"/>
                <w:lang w:eastAsia="hu-HU"/>
              </w:rPr>
              <w:t>27</w:t>
            </w:r>
            <w:r w:rsidR="009D2285" w:rsidRPr="001F5410">
              <w:rPr>
                <w:rFonts w:ascii="Calibri" w:eastAsia="Times New Roman" w:hAnsi="Calibri" w:cs="Times New Roman"/>
                <w:color w:val="auto"/>
                <w:lang w:eastAsia="hu-HU"/>
              </w:rPr>
              <w:t>.</w:t>
            </w:r>
          </w:p>
        </w:tc>
        <w:tc>
          <w:tcPr>
            <w:tcW w:w="8109" w:type="dxa"/>
            <w:tcBorders>
              <w:top w:val="nil"/>
              <w:left w:val="nil"/>
              <w:bottom w:val="single" w:sz="8" w:space="0" w:color="auto"/>
              <w:right w:val="single" w:sz="8" w:space="0" w:color="auto"/>
            </w:tcBorders>
            <w:shd w:val="clear" w:color="000000" w:fill="FFFFFF"/>
            <w:vAlign w:val="center"/>
            <w:hideMark/>
          </w:tcPr>
          <w:p w14:paraId="4ECFBED4" w14:textId="77777777" w:rsidR="009D2285" w:rsidRPr="001F5410" w:rsidRDefault="009D2285" w:rsidP="006B4DA9">
            <w:pPr>
              <w:spacing w:after="0" w:line="240" w:lineRule="auto"/>
              <w:rPr>
                <w:rFonts w:ascii="Calibri" w:eastAsia="Times New Roman" w:hAnsi="Calibri" w:cs="Times New Roman"/>
                <w:color w:val="auto"/>
                <w:lang w:eastAsia="hu-HU"/>
              </w:rPr>
            </w:pPr>
            <w:r w:rsidRPr="001F5410">
              <w:rPr>
                <w:rFonts w:ascii="Calibri" w:eastAsia="Times New Roman" w:hAnsi="Calibri" w:cs="Times New Roman"/>
                <w:color w:val="auto"/>
                <w:lang w:eastAsia="hu-HU"/>
              </w:rPr>
              <w:t>A fejlesztés megvalósulásának helyszíne a start-</w:t>
            </w:r>
            <w:proofErr w:type="spellStart"/>
            <w:r w:rsidRPr="001F5410">
              <w:rPr>
                <w:rFonts w:ascii="Calibri" w:eastAsia="Times New Roman" w:hAnsi="Calibri" w:cs="Times New Roman"/>
                <w:color w:val="auto"/>
                <w:lang w:eastAsia="hu-HU"/>
              </w:rPr>
              <w:t>up</w:t>
            </w:r>
            <w:proofErr w:type="spellEnd"/>
            <w:r w:rsidRPr="001F5410">
              <w:rPr>
                <w:rFonts w:ascii="Calibri" w:eastAsia="Times New Roman" w:hAnsi="Calibri" w:cs="Times New Roman"/>
                <w:color w:val="auto"/>
                <w:lang w:eastAsia="hu-HU"/>
              </w:rPr>
              <w:t xml:space="preserve"> bejegyzett magyarországi székhelye, telephelye vagy fióktelepe lehet. A megvalósítási helyszínnek az inkubációs kérelem benyújtásáig kell bejegyzésre kerülnie, az inkubációs kérelem benyújtásának időpontjában per- és igénymentesnek kell lennie, (kivéve, ha a kedvezményezett az igény jogosultja), továbbá alkalmasnak kell lennie a projekt megvalósítására.</w:t>
            </w:r>
          </w:p>
        </w:tc>
      </w:tr>
      <w:tr w:rsidR="001F5410" w:rsidRPr="001F5410" w14:paraId="20514298" w14:textId="77777777" w:rsidTr="00EA4380">
        <w:trPr>
          <w:trHeight w:val="817"/>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6CF0DB17" w14:textId="3435620A" w:rsidR="009D2285" w:rsidRPr="001F5410" w:rsidRDefault="00EA4380" w:rsidP="006B4DA9">
            <w:pPr>
              <w:spacing w:after="0" w:line="240" w:lineRule="auto"/>
              <w:jc w:val="center"/>
              <w:rPr>
                <w:rFonts w:ascii="Calibri" w:eastAsia="Times New Roman" w:hAnsi="Calibri" w:cs="Times New Roman"/>
                <w:color w:val="auto"/>
                <w:lang w:eastAsia="hu-HU"/>
              </w:rPr>
            </w:pPr>
            <w:r w:rsidRPr="001F5410">
              <w:rPr>
                <w:rFonts w:ascii="Calibri" w:eastAsia="Times New Roman" w:hAnsi="Calibri" w:cs="Times New Roman"/>
                <w:color w:val="auto"/>
                <w:lang w:eastAsia="hu-HU"/>
              </w:rPr>
              <w:t>28</w:t>
            </w:r>
            <w:r w:rsidR="009D2285" w:rsidRPr="001F5410">
              <w:rPr>
                <w:rFonts w:ascii="Calibri" w:eastAsia="Times New Roman" w:hAnsi="Calibri" w:cs="Times New Roman"/>
                <w:color w:val="auto"/>
                <w:lang w:eastAsia="hu-HU"/>
              </w:rPr>
              <w:t>.</w:t>
            </w:r>
          </w:p>
        </w:tc>
        <w:tc>
          <w:tcPr>
            <w:tcW w:w="8109" w:type="dxa"/>
            <w:tcBorders>
              <w:top w:val="nil"/>
              <w:left w:val="nil"/>
              <w:bottom w:val="single" w:sz="8" w:space="0" w:color="auto"/>
              <w:right w:val="single" w:sz="8" w:space="0" w:color="auto"/>
            </w:tcBorders>
            <w:shd w:val="clear" w:color="000000" w:fill="FFFFFF"/>
            <w:vAlign w:val="center"/>
            <w:hideMark/>
          </w:tcPr>
          <w:p w14:paraId="6F11FE2F" w14:textId="77777777" w:rsidR="009D2285" w:rsidRPr="001F5410" w:rsidRDefault="009D2285" w:rsidP="006B4DA9">
            <w:pPr>
              <w:spacing w:after="0" w:line="240" w:lineRule="auto"/>
              <w:rPr>
                <w:rFonts w:ascii="Calibri" w:eastAsia="Times New Roman" w:hAnsi="Calibri" w:cs="Times New Roman"/>
                <w:color w:val="auto"/>
                <w:lang w:eastAsia="hu-HU"/>
              </w:rPr>
            </w:pPr>
            <w:r w:rsidRPr="001F5410">
              <w:rPr>
                <w:rFonts w:ascii="Calibri" w:eastAsia="Times New Roman" w:hAnsi="Calibri" w:cs="Times New Roman"/>
                <w:color w:val="auto"/>
                <w:lang w:eastAsia="hu-HU"/>
              </w:rPr>
              <w:t>A start-</w:t>
            </w:r>
            <w:proofErr w:type="spellStart"/>
            <w:r w:rsidRPr="001F5410">
              <w:rPr>
                <w:rFonts w:ascii="Calibri" w:eastAsia="Times New Roman" w:hAnsi="Calibri" w:cs="Times New Roman"/>
                <w:color w:val="auto"/>
                <w:lang w:eastAsia="hu-HU"/>
              </w:rPr>
              <w:t>up</w:t>
            </w:r>
            <w:proofErr w:type="spellEnd"/>
            <w:r w:rsidRPr="001F5410">
              <w:rPr>
                <w:rFonts w:ascii="Calibri" w:eastAsia="Times New Roman" w:hAnsi="Calibri" w:cs="Times New Roman"/>
                <w:color w:val="auto"/>
                <w:lang w:eastAsia="hu-HU"/>
              </w:rPr>
              <w:t xml:space="preserve"> az inkubációs kérelem benyújtásával tudomásul veszi, hogy a foglalkoztatottak tényleges, a projekthelyszínen történő foglalkoztatásának igazolására szolgáló dokumentumok rendelkezésre állását folyamatosan biztosítania szükséges.</w:t>
            </w:r>
          </w:p>
        </w:tc>
      </w:tr>
      <w:tr w:rsidR="001F5410" w:rsidRPr="001F5410" w14:paraId="38A14C23" w14:textId="77777777" w:rsidTr="00EA4380">
        <w:trPr>
          <w:trHeight w:val="559"/>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68747BE3" w14:textId="14BD582C" w:rsidR="009D2285" w:rsidRPr="001F5410" w:rsidRDefault="00EA4380" w:rsidP="006B4DA9">
            <w:pPr>
              <w:spacing w:after="0" w:line="240" w:lineRule="auto"/>
              <w:jc w:val="center"/>
              <w:rPr>
                <w:rFonts w:ascii="Calibri" w:eastAsia="Times New Roman" w:hAnsi="Calibri" w:cs="Times New Roman"/>
                <w:color w:val="auto"/>
                <w:lang w:eastAsia="hu-HU"/>
              </w:rPr>
            </w:pPr>
            <w:r w:rsidRPr="001F5410">
              <w:rPr>
                <w:rFonts w:ascii="Calibri" w:eastAsia="Times New Roman" w:hAnsi="Calibri" w:cs="Times New Roman"/>
                <w:color w:val="auto"/>
                <w:lang w:eastAsia="hu-HU"/>
              </w:rPr>
              <w:t>29</w:t>
            </w:r>
            <w:r w:rsidR="009D2285" w:rsidRPr="001F5410">
              <w:rPr>
                <w:rFonts w:ascii="Calibri" w:eastAsia="Times New Roman" w:hAnsi="Calibri" w:cs="Times New Roman"/>
                <w:color w:val="auto"/>
                <w:lang w:eastAsia="hu-HU"/>
              </w:rPr>
              <w:t>.</w:t>
            </w:r>
          </w:p>
        </w:tc>
        <w:tc>
          <w:tcPr>
            <w:tcW w:w="8109" w:type="dxa"/>
            <w:tcBorders>
              <w:top w:val="nil"/>
              <w:left w:val="nil"/>
              <w:bottom w:val="single" w:sz="8" w:space="0" w:color="auto"/>
              <w:right w:val="single" w:sz="8" w:space="0" w:color="auto"/>
            </w:tcBorders>
            <w:shd w:val="clear" w:color="000000" w:fill="FFFFFF"/>
            <w:vAlign w:val="center"/>
            <w:hideMark/>
          </w:tcPr>
          <w:p w14:paraId="57C195EB" w14:textId="77777777" w:rsidR="009D2285" w:rsidRPr="001F5410" w:rsidRDefault="009D2285" w:rsidP="006B4DA9">
            <w:pPr>
              <w:spacing w:after="0" w:line="240" w:lineRule="auto"/>
              <w:rPr>
                <w:rFonts w:ascii="Calibri" w:eastAsia="Times New Roman" w:hAnsi="Calibri" w:cs="Times New Roman"/>
                <w:color w:val="auto"/>
                <w:lang w:eastAsia="hu-HU"/>
              </w:rPr>
            </w:pPr>
            <w:r w:rsidRPr="001F5410">
              <w:rPr>
                <w:rFonts w:ascii="Calibri" w:eastAsia="Times New Roman" w:hAnsi="Calibri" w:cs="Times New Roman"/>
                <w:color w:val="auto"/>
                <w:lang w:eastAsia="hu-HU"/>
              </w:rPr>
              <w:t>A start-</w:t>
            </w:r>
            <w:proofErr w:type="spellStart"/>
            <w:r w:rsidRPr="001F5410">
              <w:rPr>
                <w:rFonts w:ascii="Calibri" w:eastAsia="Times New Roman" w:hAnsi="Calibri" w:cs="Times New Roman"/>
                <w:color w:val="auto"/>
                <w:lang w:eastAsia="hu-HU"/>
              </w:rPr>
              <w:t>upnak</w:t>
            </w:r>
            <w:proofErr w:type="spellEnd"/>
            <w:r w:rsidRPr="001F5410">
              <w:rPr>
                <w:rFonts w:ascii="Calibri" w:eastAsia="Times New Roman" w:hAnsi="Calibri" w:cs="Times New Roman"/>
                <w:color w:val="auto"/>
                <w:lang w:eastAsia="hu-HU"/>
              </w:rPr>
              <w:t xml:space="preserve"> legalább a projekt összköltségének az igényelt támogatási összeggel csökkentett részét kitevő önerővel kell rendelkeznie.</w:t>
            </w:r>
          </w:p>
        </w:tc>
      </w:tr>
      <w:tr w:rsidR="001F5410" w:rsidRPr="001F5410" w14:paraId="4033CCD0" w14:textId="77777777" w:rsidTr="00EA4380">
        <w:trPr>
          <w:trHeight w:val="255"/>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1EF2A68B" w14:textId="0C5FEF74" w:rsidR="009D2285" w:rsidRPr="001F5410" w:rsidRDefault="009D2285" w:rsidP="006B4DA9">
            <w:pPr>
              <w:spacing w:after="0" w:line="240" w:lineRule="auto"/>
              <w:jc w:val="center"/>
              <w:rPr>
                <w:rFonts w:ascii="Calibri" w:eastAsia="Times New Roman" w:hAnsi="Calibri" w:cs="Times New Roman"/>
                <w:color w:val="auto"/>
                <w:lang w:eastAsia="hu-HU"/>
              </w:rPr>
            </w:pPr>
            <w:r w:rsidRPr="001F5410">
              <w:rPr>
                <w:rFonts w:ascii="Calibri" w:eastAsia="Times New Roman" w:hAnsi="Calibri" w:cs="Times New Roman"/>
                <w:color w:val="auto"/>
                <w:lang w:eastAsia="hu-HU"/>
              </w:rPr>
              <w:t>3</w:t>
            </w:r>
            <w:r w:rsidR="00EA4380" w:rsidRPr="001F5410">
              <w:rPr>
                <w:rFonts w:ascii="Calibri" w:eastAsia="Times New Roman" w:hAnsi="Calibri" w:cs="Times New Roman"/>
                <w:color w:val="auto"/>
                <w:lang w:eastAsia="hu-HU"/>
              </w:rPr>
              <w:t>0</w:t>
            </w:r>
            <w:r w:rsidRPr="001F5410">
              <w:rPr>
                <w:rFonts w:ascii="Calibri" w:eastAsia="Times New Roman" w:hAnsi="Calibri" w:cs="Times New Roman"/>
                <w:color w:val="auto"/>
                <w:lang w:eastAsia="hu-HU"/>
              </w:rPr>
              <w:t>.</w:t>
            </w:r>
          </w:p>
        </w:tc>
        <w:tc>
          <w:tcPr>
            <w:tcW w:w="8109" w:type="dxa"/>
            <w:tcBorders>
              <w:top w:val="nil"/>
              <w:left w:val="nil"/>
              <w:bottom w:val="single" w:sz="8" w:space="0" w:color="auto"/>
              <w:right w:val="single" w:sz="8" w:space="0" w:color="auto"/>
            </w:tcBorders>
            <w:shd w:val="clear" w:color="000000" w:fill="FFFFFF"/>
            <w:vAlign w:val="center"/>
            <w:hideMark/>
          </w:tcPr>
          <w:p w14:paraId="5DEBF571" w14:textId="2F452749" w:rsidR="009D2285" w:rsidRPr="001F5410" w:rsidRDefault="009D2285" w:rsidP="006B4DA9">
            <w:pPr>
              <w:spacing w:after="0" w:line="240" w:lineRule="auto"/>
              <w:rPr>
                <w:rFonts w:ascii="Calibri" w:eastAsia="Times New Roman" w:hAnsi="Calibri" w:cs="Times New Roman"/>
                <w:color w:val="auto"/>
                <w:lang w:eastAsia="hu-HU"/>
              </w:rPr>
            </w:pPr>
            <w:r w:rsidRPr="001F5410">
              <w:rPr>
                <w:rFonts w:ascii="Calibri" w:eastAsia="Times New Roman" w:hAnsi="Calibri" w:cs="Times New Roman"/>
                <w:color w:val="auto"/>
                <w:lang w:eastAsia="hu-HU"/>
              </w:rPr>
              <w:t>A start-</w:t>
            </w:r>
            <w:proofErr w:type="spellStart"/>
            <w:r w:rsidRPr="001F5410">
              <w:rPr>
                <w:rFonts w:ascii="Calibri" w:eastAsia="Times New Roman" w:hAnsi="Calibri" w:cs="Times New Roman"/>
                <w:color w:val="auto"/>
                <w:lang w:eastAsia="hu-HU"/>
              </w:rPr>
              <w:t>up</w:t>
            </w:r>
            <w:proofErr w:type="spellEnd"/>
            <w:r w:rsidRPr="001F5410">
              <w:rPr>
                <w:rFonts w:ascii="Calibri" w:eastAsia="Times New Roman" w:hAnsi="Calibri" w:cs="Times New Roman"/>
                <w:color w:val="auto"/>
                <w:lang w:eastAsia="hu-HU"/>
              </w:rPr>
              <w:t xml:space="preserve"> a Felhívás Támogatást igénylők köre pontban foglalt feltételeknek megfelelnek.</w:t>
            </w:r>
          </w:p>
        </w:tc>
      </w:tr>
      <w:tr w:rsidR="001F5410" w:rsidRPr="001F5410" w14:paraId="247684F7" w14:textId="77777777" w:rsidTr="00EA4380">
        <w:trPr>
          <w:trHeight w:val="365"/>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1E451C75" w14:textId="4629DBC3" w:rsidR="009D2285" w:rsidRPr="001F5410" w:rsidRDefault="009D2285" w:rsidP="006B4DA9">
            <w:pPr>
              <w:spacing w:after="0" w:line="240" w:lineRule="auto"/>
              <w:jc w:val="center"/>
              <w:rPr>
                <w:rFonts w:ascii="Calibri" w:eastAsia="Times New Roman" w:hAnsi="Calibri" w:cs="Times New Roman"/>
                <w:color w:val="auto"/>
                <w:lang w:eastAsia="hu-HU"/>
              </w:rPr>
            </w:pPr>
            <w:r w:rsidRPr="001F5410">
              <w:rPr>
                <w:rFonts w:ascii="Calibri" w:eastAsia="Times New Roman" w:hAnsi="Calibri" w:cs="Times New Roman"/>
                <w:color w:val="auto"/>
                <w:lang w:eastAsia="hu-HU"/>
              </w:rPr>
              <w:t>3</w:t>
            </w:r>
            <w:r w:rsidR="00EA4380" w:rsidRPr="001F5410">
              <w:rPr>
                <w:rFonts w:ascii="Calibri" w:eastAsia="Times New Roman" w:hAnsi="Calibri" w:cs="Times New Roman"/>
                <w:color w:val="auto"/>
                <w:lang w:eastAsia="hu-HU"/>
              </w:rPr>
              <w:t>1</w:t>
            </w:r>
            <w:r w:rsidRPr="001F5410">
              <w:rPr>
                <w:rFonts w:ascii="Calibri" w:eastAsia="Times New Roman" w:hAnsi="Calibri" w:cs="Times New Roman"/>
                <w:color w:val="auto"/>
                <w:lang w:eastAsia="hu-HU"/>
              </w:rPr>
              <w:t>.</w:t>
            </w:r>
          </w:p>
        </w:tc>
        <w:tc>
          <w:tcPr>
            <w:tcW w:w="8109" w:type="dxa"/>
            <w:tcBorders>
              <w:top w:val="nil"/>
              <w:left w:val="nil"/>
              <w:bottom w:val="single" w:sz="8" w:space="0" w:color="auto"/>
              <w:right w:val="single" w:sz="8" w:space="0" w:color="auto"/>
            </w:tcBorders>
            <w:shd w:val="clear" w:color="000000" w:fill="FFFFFF"/>
            <w:vAlign w:val="center"/>
            <w:hideMark/>
          </w:tcPr>
          <w:p w14:paraId="5C6186A0" w14:textId="77777777" w:rsidR="009D2285" w:rsidRPr="001F5410" w:rsidRDefault="009D2285" w:rsidP="006B4DA9">
            <w:pPr>
              <w:spacing w:after="0" w:line="240" w:lineRule="auto"/>
              <w:rPr>
                <w:rFonts w:ascii="Calibri" w:eastAsia="Times New Roman" w:hAnsi="Calibri" w:cs="Times New Roman"/>
                <w:color w:val="auto"/>
                <w:lang w:eastAsia="hu-HU"/>
              </w:rPr>
            </w:pPr>
            <w:r w:rsidRPr="001F5410">
              <w:rPr>
                <w:rFonts w:ascii="Calibri" w:eastAsia="Times New Roman" w:hAnsi="Calibri" w:cs="Times New Roman"/>
                <w:color w:val="auto"/>
                <w:lang w:eastAsia="hu-HU"/>
              </w:rPr>
              <w:t>A támogatás mértéke és összege megfelel a Felhívás 5.3. pontjában foglaltaknak.</w:t>
            </w:r>
          </w:p>
        </w:tc>
      </w:tr>
      <w:tr w:rsidR="001F5410" w:rsidRPr="001F5410" w14:paraId="5888459C" w14:textId="77777777" w:rsidTr="00EA4380">
        <w:trPr>
          <w:trHeight w:val="513"/>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71D7AD3A" w14:textId="1BAA163F" w:rsidR="009D2285" w:rsidRPr="001F5410" w:rsidRDefault="009D2285" w:rsidP="006B4DA9">
            <w:pPr>
              <w:spacing w:after="0" w:line="240" w:lineRule="auto"/>
              <w:jc w:val="center"/>
              <w:rPr>
                <w:rFonts w:ascii="Calibri" w:eastAsia="Times New Roman" w:hAnsi="Calibri" w:cs="Times New Roman"/>
                <w:color w:val="auto"/>
                <w:lang w:eastAsia="hu-HU"/>
              </w:rPr>
            </w:pPr>
            <w:r w:rsidRPr="001F5410">
              <w:rPr>
                <w:rFonts w:ascii="Calibri" w:eastAsia="Times New Roman" w:hAnsi="Calibri" w:cs="Times New Roman"/>
                <w:color w:val="auto"/>
                <w:lang w:eastAsia="hu-HU"/>
              </w:rPr>
              <w:t>3</w:t>
            </w:r>
            <w:r w:rsidR="00EA4380" w:rsidRPr="001F5410">
              <w:rPr>
                <w:rFonts w:ascii="Calibri" w:eastAsia="Times New Roman" w:hAnsi="Calibri" w:cs="Times New Roman"/>
                <w:color w:val="auto"/>
                <w:lang w:eastAsia="hu-HU"/>
              </w:rPr>
              <w:t>2</w:t>
            </w:r>
            <w:r w:rsidRPr="001F5410">
              <w:rPr>
                <w:rFonts w:ascii="Calibri" w:eastAsia="Times New Roman" w:hAnsi="Calibri" w:cs="Times New Roman"/>
                <w:color w:val="auto"/>
                <w:lang w:eastAsia="hu-HU"/>
              </w:rPr>
              <w:t>.</w:t>
            </w:r>
          </w:p>
        </w:tc>
        <w:tc>
          <w:tcPr>
            <w:tcW w:w="8109" w:type="dxa"/>
            <w:tcBorders>
              <w:top w:val="nil"/>
              <w:left w:val="nil"/>
              <w:bottom w:val="single" w:sz="8" w:space="0" w:color="auto"/>
              <w:right w:val="single" w:sz="8" w:space="0" w:color="auto"/>
            </w:tcBorders>
            <w:shd w:val="clear" w:color="000000" w:fill="FFFFFF"/>
            <w:vAlign w:val="center"/>
            <w:hideMark/>
          </w:tcPr>
          <w:p w14:paraId="7A1D7E6E" w14:textId="2C09835F" w:rsidR="009D2285" w:rsidRPr="001F5410" w:rsidRDefault="009D2285" w:rsidP="006B4DA9">
            <w:pPr>
              <w:spacing w:after="0" w:line="240" w:lineRule="auto"/>
              <w:rPr>
                <w:rFonts w:ascii="Calibri" w:eastAsia="Times New Roman" w:hAnsi="Calibri" w:cs="Times New Roman"/>
                <w:color w:val="auto"/>
                <w:lang w:eastAsia="hu-HU"/>
              </w:rPr>
            </w:pPr>
            <w:r w:rsidRPr="001F5410">
              <w:rPr>
                <w:rFonts w:ascii="Calibri" w:eastAsia="Times New Roman" w:hAnsi="Calibri" w:cs="Times New Roman"/>
                <w:color w:val="auto"/>
                <w:lang w:eastAsia="hu-HU"/>
              </w:rPr>
              <w:t>A projekt költségvetése megfelel a Felhívás elszámolható költségtétel szerepel és nem szerepel a Felhívás 5.8 pontjában meghatározott költségtétel.</w:t>
            </w:r>
          </w:p>
        </w:tc>
      </w:tr>
      <w:tr w:rsidR="001F5410" w:rsidRPr="001F5410" w14:paraId="0B2229A4" w14:textId="77777777" w:rsidTr="00EA4380">
        <w:trPr>
          <w:trHeight w:val="615"/>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7EE3510D" w14:textId="721E863F" w:rsidR="009D2285" w:rsidRPr="001F5410" w:rsidRDefault="00D33C24" w:rsidP="006B4DA9">
            <w:pPr>
              <w:spacing w:after="0" w:line="240" w:lineRule="auto"/>
              <w:jc w:val="center"/>
              <w:rPr>
                <w:rFonts w:ascii="Calibri" w:eastAsia="Times New Roman" w:hAnsi="Calibri" w:cs="Times New Roman"/>
                <w:color w:val="auto"/>
                <w:lang w:eastAsia="hu-HU"/>
              </w:rPr>
            </w:pPr>
            <w:r w:rsidRPr="001F5410">
              <w:rPr>
                <w:rFonts w:ascii="Calibri" w:eastAsia="Times New Roman" w:hAnsi="Calibri" w:cs="Times New Roman"/>
                <w:color w:val="auto"/>
                <w:lang w:eastAsia="hu-HU"/>
              </w:rPr>
              <w:t>3</w:t>
            </w:r>
            <w:r w:rsidR="00EA4380" w:rsidRPr="001F5410">
              <w:rPr>
                <w:rFonts w:ascii="Calibri" w:eastAsia="Times New Roman" w:hAnsi="Calibri" w:cs="Times New Roman"/>
                <w:color w:val="auto"/>
                <w:lang w:eastAsia="hu-HU"/>
              </w:rPr>
              <w:t>3</w:t>
            </w:r>
            <w:r w:rsidR="009D2285" w:rsidRPr="001F5410">
              <w:rPr>
                <w:rFonts w:ascii="Calibri" w:eastAsia="Times New Roman" w:hAnsi="Calibri" w:cs="Times New Roman"/>
                <w:color w:val="auto"/>
                <w:lang w:eastAsia="hu-HU"/>
              </w:rPr>
              <w:t>.</w:t>
            </w:r>
          </w:p>
        </w:tc>
        <w:tc>
          <w:tcPr>
            <w:tcW w:w="8109" w:type="dxa"/>
            <w:tcBorders>
              <w:top w:val="nil"/>
              <w:left w:val="nil"/>
              <w:bottom w:val="single" w:sz="8" w:space="0" w:color="auto"/>
              <w:right w:val="single" w:sz="8" w:space="0" w:color="auto"/>
            </w:tcBorders>
            <w:shd w:val="clear" w:color="000000" w:fill="FFFFFF"/>
            <w:vAlign w:val="center"/>
            <w:hideMark/>
          </w:tcPr>
          <w:p w14:paraId="71A968B0" w14:textId="77777777" w:rsidR="009D2285" w:rsidRPr="001F5410" w:rsidRDefault="009D2285" w:rsidP="006B4DA9">
            <w:pPr>
              <w:spacing w:after="0" w:line="240" w:lineRule="auto"/>
              <w:rPr>
                <w:rFonts w:ascii="Calibri" w:eastAsia="Times New Roman" w:hAnsi="Calibri" w:cs="Times New Roman"/>
                <w:color w:val="auto"/>
                <w:lang w:eastAsia="hu-HU"/>
              </w:rPr>
            </w:pPr>
            <w:r w:rsidRPr="001F5410">
              <w:rPr>
                <w:rFonts w:ascii="Calibri" w:eastAsia="Times New Roman" w:hAnsi="Calibri" w:cs="Times New Roman"/>
                <w:color w:val="auto"/>
                <w:lang w:eastAsia="hu-HU"/>
              </w:rPr>
              <w:t>A start-</w:t>
            </w:r>
            <w:proofErr w:type="spellStart"/>
            <w:r w:rsidRPr="001F5410">
              <w:rPr>
                <w:rFonts w:ascii="Calibri" w:eastAsia="Times New Roman" w:hAnsi="Calibri" w:cs="Times New Roman"/>
                <w:color w:val="auto"/>
                <w:lang w:eastAsia="hu-HU"/>
              </w:rPr>
              <w:t>up</w:t>
            </w:r>
            <w:proofErr w:type="spellEnd"/>
            <w:r w:rsidRPr="001F5410">
              <w:rPr>
                <w:rFonts w:ascii="Calibri" w:eastAsia="Times New Roman" w:hAnsi="Calibri" w:cs="Times New Roman"/>
                <w:color w:val="auto"/>
                <w:lang w:eastAsia="hu-HU"/>
              </w:rPr>
              <w:t xml:space="preserve"> az inkubációs kérelem benyújtásával tudomásul veszi a Felhívás 5.9 pontjában szereplő egyedi szabályokat.</w:t>
            </w:r>
          </w:p>
        </w:tc>
      </w:tr>
      <w:tr w:rsidR="001F5410" w:rsidRPr="001F5410" w14:paraId="737F79D4" w14:textId="77777777" w:rsidTr="00EA4380">
        <w:trPr>
          <w:trHeight w:val="657"/>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73BAB3AB" w14:textId="6044F0BE" w:rsidR="009D2285" w:rsidRPr="001F5410" w:rsidRDefault="00EA4380" w:rsidP="006B4DA9">
            <w:pPr>
              <w:spacing w:after="0" w:line="240" w:lineRule="auto"/>
              <w:jc w:val="center"/>
              <w:rPr>
                <w:rFonts w:ascii="Calibri" w:eastAsia="Times New Roman" w:hAnsi="Calibri" w:cs="Times New Roman"/>
                <w:color w:val="auto"/>
                <w:lang w:eastAsia="hu-HU"/>
              </w:rPr>
            </w:pPr>
            <w:r w:rsidRPr="001F5410">
              <w:rPr>
                <w:rFonts w:ascii="Calibri" w:eastAsia="Times New Roman" w:hAnsi="Calibri" w:cs="Times New Roman"/>
                <w:color w:val="auto"/>
                <w:lang w:eastAsia="hu-HU"/>
              </w:rPr>
              <w:t>34</w:t>
            </w:r>
            <w:r w:rsidR="009D2285" w:rsidRPr="001F5410">
              <w:rPr>
                <w:rFonts w:ascii="Calibri" w:eastAsia="Times New Roman" w:hAnsi="Calibri" w:cs="Times New Roman"/>
                <w:color w:val="auto"/>
                <w:lang w:eastAsia="hu-HU"/>
              </w:rPr>
              <w:t>.</w:t>
            </w:r>
          </w:p>
        </w:tc>
        <w:tc>
          <w:tcPr>
            <w:tcW w:w="8109" w:type="dxa"/>
            <w:tcBorders>
              <w:top w:val="nil"/>
              <w:left w:val="nil"/>
              <w:bottom w:val="single" w:sz="8" w:space="0" w:color="auto"/>
              <w:right w:val="single" w:sz="8" w:space="0" w:color="auto"/>
            </w:tcBorders>
            <w:shd w:val="clear" w:color="000000" w:fill="FFFFFF"/>
            <w:vAlign w:val="center"/>
            <w:hideMark/>
          </w:tcPr>
          <w:p w14:paraId="5C8B9FD4" w14:textId="77777777" w:rsidR="009D2285" w:rsidRPr="001F5410" w:rsidRDefault="009D2285" w:rsidP="006B4DA9">
            <w:pPr>
              <w:spacing w:after="0" w:line="240" w:lineRule="auto"/>
              <w:rPr>
                <w:rFonts w:ascii="Calibri" w:eastAsia="Times New Roman" w:hAnsi="Calibri" w:cs="Times New Roman"/>
                <w:color w:val="auto"/>
                <w:lang w:eastAsia="hu-HU"/>
              </w:rPr>
            </w:pPr>
            <w:r w:rsidRPr="001F5410">
              <w:rPr>
                <w:rFonts w:ascii="Calibri" w:eastAsia="Times New Roman" w:hAnsi="Calibri" w:cs="Times New Roman"/>
                <w:color w:val="auto"/>
                <w:lang w:eastAsia="hu-HU"/>
              </w:rPr>
              <w:t>A start-</w:t>
            </w:r>
            <w:proofErr w:type="spellStart"/>
            <w:r w:rsidRPr="001F5410">
              <w:rPr>
                <w:rFonts w:ascii="Calibri" w:eastAsia="Times New Roman" w:hAnsi="Calibri" w:cs="Times New Roman"/>
                <w:color w:val="auto"/>
                <w:lang w:eastAsia="hu-HU"/>
              </w:rPr>
              <w:t>up</w:t>
            </w:r>
            <w:proofErr w:type="spellEnd"/>
            <w:r w:rsidRPr="001F5410">
              <w:rPr>
                <w:rFonts w:ascii="Calibri" w:eastAsia="Times New Roman" w:hAnsi="Calibri" w:cs="Times New Roman"/>
                <w:color w:val="auto"/>
                <w:lang w:eastAsia="hu-HU"/>
              </w:rPr>
              <w:t xml:space="preserve"> az inkubációs kérelem benyújtásával nyilatkozatot tett arról, hogy a fejlesztendő tevékenység a környezeti hatásvizsgálati és az egységes környezethasználati engedélyezési eljárásról szóló 314/2005. (XII. 25.) Korm. rendelet alapján környezeti hatásvizsgálat elvégzésére kötelezett-e.</w:t>
            </w:r>
          </w:p>
        </w:tc>
      </w:tr>
      <w:tr w:rsidR="001F5410" w:rsidRPr="001F5410" w14:paraId="27083D95" w14:textId="77777777" w:rsidTr="00EA4380">
        <w:trPr>
          <w:trHeight w:val="675"/>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7C71B6D8" w14:textId="2B0B57A7" w:rsidR="009D2285" w:rsidRPr="001F5410" w:rsidRDefault="00EA4380" w:rsidP="006B4DA9">
            <w:pPr>
              <w:spacing w:after="0" w:line="240" w:lineRule="auto"/>
              <w:jc w:val="center"/>
              <w:rPr>
                <w:rFonts w:ascii="Calibri" w:eastAsia="Times New Roman" w:hAnsi="Calibri" w:cs="Times New Roman"/>
                <w:color w:val="auto"/>
                <w:lang w:eastAsia="hu-HU"/>
              </w:rPr>
            </w:pPr>
            <w:r w:rsidRPr="001F5410">
              <w:rPr>
                <w:rFonts w:ascii="Calibri" w:eastAsia="Times New Roman" w:hAnsi="Calibri" w:cs="Times New Roman"/>
                <w:color w:val="auto"/>
                <w:lang w:eastAsia="hu-HU"/>
              </w:rPr>
              <w:t>35</w:t>
            </w:r>
            <w:r w:rsidR="009D2285" w:rsidRPr="001F5410">
              <w:rPr>
                <w:rFonts w:ascii="Calibri" w:eastAsia="Times New Roman" w:hAnsi="Calibri" w:cs="Times New Roman"/>
                <w:color w:val="auto"/>
                <w:lang w:eastAsia="hu-HU"/>
              </w:rPr>
              <w:t>.</w:t>
            </w:r>
          </w:p>
        </w:tc>
        <w:tc>
          <w:tcPr>
            <w:tcW w:w="8109" w:type="dxa"/>
            <w:tcBorders>
              <w:top w:val="nil"/>
              <w:left w:val="nil"/>
              <w:bottom w:val="single" w:sz="8" w:space="0" w:color="auto"/>
              <w:right w:val="single" w:sz="8" w:space="0" w:color="auto"/>
            </w:tcBorders>
            <w:shd w:val="clear" w:color="000000" w:fill="FFFFFF"/>
            <w:vAlign w:val="center"/>
            <w:hideMark/>
          </w:tcPr>
          <w:p w14:paraId="31806DFC" w14:textId="77777777" w:rsidR="009D2285" w:rsidRPr="001F5410" w:rsidRDefault="009D2285" w:rsidP="006B4DA9">
            <w:pPr>
              <w:spacing w:after="0" w:line="240" w:lineRule="auto"/>
              <w:rPr>
                <w:rFonts w:ascii="Calibri" w:eastAsia="Times New Roman" w:hAnsi="Calibri" w:cs="Times New Roman"/>
                <w:color w:val="auto"/>
                <w:lang w:eastAsia="hu-HU"/>
              </w:rPr>
            </w:pPr>
            <w:r w:rsidRPr="001F5410">
              <w:rPr>
                <w:rFonts w:ascii="Calibri" w:eastAsia="Times New Roman" w:hAnsi="Calibri" w:cs="Times New Roman"/>
                <w:color w:val="auto"/>
                <w:lang w:eastAsia="hu-HU"/>
              </w:rPr>
              <w:t>A start-</w:t>
            </w:r>
            <w:proofErr w:type="spellStart"/>
            <w:r w:rsidRPr="001F5410">
              <w:rPr>
                <w:rFonts w:ascii="Calibri" w:eastAsia="Times New Roman" w:hAnsi="Calibri" w:cs="Times New Roman"/>
                <w:color w:val="auto"/>
                <w:lang w:eastAsia="hu-HU"/>
              </w:rPr>
              <w:t>up</w:t>
            </w:r>
            <w:proofErr w:type="spellEnd"/>
            <w:r w:rsidRPr="001F5410">
              <w:rPr>
                <w:rFonts w:ascii="Calibri" w:eastAsia="Times New Roman" w:hAnsi="Calibri" w:cs="Times New Roman"/>
                <w:color w:val="auto"/>
                <w:lang w:eastAsia="hu-HU"/>
              </w:rPr>
              <w:t xml:space="preserve"> jóváhagyott (közgyűlés, taggyűlés, illetve a tulajdonosok által jóváhagyott) éves beszámolója csatolásra került, amennyiben az nem került feltöltésre a http://e-beszamolo.im.gov.hu/ oldalra.</w:t>
            </w:r>
          </w:p>
        </w:tc>
      </w:tr>
      <w:tr w:rsidR="001F5410" w:rsidRPr="001F5410" w14:paraId="380AB701" w14:textId="77777777" w:rsidTr="00EA4380">
        <w:trPr>
          <w:trHeight w:val="571"/>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022F393A" w14:textId="26AD50CB" w:rsidR="009D2285" w:rsidRPr="001F5410" w:rsidRDefault="00EA4380" w:rsidP="006B4DA9">
            <w:pPr>
              <w:spacing w:after="0" w:line="240" w:lineRule="auto"/>
              <w:jc w:val="center"/>
              <w:rPr>
                <w:rFonts w:ascii="Calibri" w:eastAsia="Times New Roman" w:hAnsi="Calibri" w:cs="Times New Roman"/>
                <w:color w:val="auto"/>
                <w:lang w:eastAsia="hu-HU"/>
              </w:rPr>
            </w:pPr>
            <w:r w:rsidRPr="001F5410">
              <w:rPr>
                <w:rFonts w:ascii="Calibri" w:eastAsia="Times New Roman" w:hAnsi="Calibri" w:cs="Times New Roman"/>
                <w:color w:val="auto"/>
                <w:lang w:eastAsia="hu-HU"/>
              </w:rPr>
              <w:t>36</w:t>
            </w:r>
            <w:r w:rsidR="009D2285" w:rsidRPr="001F5410">
              <w:rPr>
                <w:rFonts w:ascii="Calibri" w:eastAsia="Times New Roman" w:hAnsi="Calibri" w:cs="Times New Roman"/>
                <w:color w:val="auto"/>
                <w:lang w:eastAsia="hu-HU"/>
              </w:rPr>
              <w:t>.</w:t>
            </w:r>
          </w:p>
        </w:tc>
        <w:tc>
          <w:tcPr>
            <w:tcW w:w="8109" w:type="dxa"/>
            <w:tcBorders>
              <w:top w:val="nil"/>
              <w:left w:val="nil"/>
              <w:bottom w:val="single" w:sz="8" w:space="0" w:color="auto"/>
              <w:right w:val="single" w:sz="8" w:space="0" w:color="auto"/>
            </w:tcBorders>
            <w:shd w:val="clear" w:color="000000" w:fill="FFFFFF"/>
            <w:vAlign w:val="center"/>
            <w:hideMark/>
          </w:tcPr>
          <w:p w14:paraId="68B30D1B" w14:textId="77777777" w:rsidR="009D2285" w:rsidRPr="001F5410" w:rsidRDefault="009D2285" w:rsidP="006B4DA9">
            <w:pPr>
              <w:spacing w:after="0" w:line="240" w:lineRule="auto"/>
              <w:rPr>
                <w:rFonts w:ascii="Calibri" w:eastAsia="Times New Roman" w:hAnsi="Calibri" w:cs="Times New Roman"/>
                <w:color w:val="auto"/>
                <w:lang w:eastAsia="hu-HU"/>
              </w:rPr>
            </w:pPr>
            <w:r w:rsidRPr="001F5410">
              <w:rPr>
                <w:rFonts w:ascii="Calibri" w:eastAsia="Times New Roman" w:hAnsi="Calibri" w:cs="Times New Roman"/>
                <w:color w:val="auto"/>
                <w:lang w:eastAsia="hu-HU"/>
              </w:rPr>
              <w:t>A start-</w:t>
            </w:r>
            <w:proofErr w:type="spellStart"/>
            <w:r w:rsidRPr="001F5410">
              <w:rPr>
                <w:rFonts w:ascii="Calibri" w:eastAsia="Times New Roman" w:hAnsi="Calibri" w:cs="Times New Roman"/>
                <w:color w:val="auto"/>
                <w:lang w:eastAsia="hu-HU"/>
              </w:rPr>
              <w:t>up</w:t>
            </w:r>
            <w:proofErr w:type="spellEnd"/>
            <w:r w:rsidRPr="001F5410">
              <w:rPr>
                <w:rFonts w:ascii="Calibri" w:eastAsia="Times New Roman" w:hAnsi="Calibri" w:cs="Times New Roman"/>
                <w:color w:val="auto"/>
                <w:lang w:eastAsia="hu-HU"/>
              </w:rPr>
              <w:t xml:space="preserve"> éves beszámolójának közgyűlés, taggyűlés, illetve a tulajdonosok általi jóváhagyását igazoló dokumentum csatolásra került. (amennyiben releváns)</w:t>
            </w:r>
          </w:p>
        </w:tc>
      </w:tr>
      <w:tr w:rsidR="001F5410" w:rsidRPr="001F5410" w14:paraId="3378D32D" w14:textId="77777777" w:rsidTr="00EA4380">
        <w:trPr>
          <w:trHeight w:val="750"/>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0E1B64F4" w14:textId="67CFF214" w:rsidR="009D2285" w:rsidRPr="001F5410" w:rsidRDefault="00EA4380" w:rsidP="006B4DA9">
            <w:pPr>
              <w:spacing w:after="0" w:line="240" w:lineRule="auto"/>
              <w:jc w:val="center"/>
              <w:rPr>
                <w:rFonts w:ascii="Calibri" w:eastAsia="Times New Roman" w:hAnsi="Calibri" w:cs="Times New Roman"/>
                <w:color w:val="auto"/>
                <w:lang w:eastAsia="hu-HU"/>
              </w:rPr>
            </w:pPr>
            <w:r w:rsidRPr="001F5410">
              <w:rPr>
                <w:rFonts w:ascii="Calibri" w:eastAsia="Times New Roman" w:hAnsi="Calibri" w:cs="Times New Roman"/>
                <w:color w:val="auto"/>
                <w:lang w:eastAsia="hu-HU"/>
              </w:rPr>
              <w:t>37</w:t>
            </w:r>
            <w:r w:rsidR="009D2285" w:rsidRPr="001F5410">
              <w:rPr>
                <w:rFonts w:ascii="Calibri" w:eastAsia="Times New Roman" w:hAnsi="Calibri" w:cs="Times New Roman"/>
                <w:color w:val="auto"/>
                <w:lang w:eastAsia="hu-HU"/>
              </w:rPr>
              <w:t>.</w:t>
            </w:r>
          </w:p>
        </w:tc>
        <w:tc>
          <w:tcPr>
            <w:tcW w:w="8109" w:type="dxa"/>
            <w:tcBorders>
              <w:top w:val="nil"/>
              <w:left w:val="nil"/>
              <w:bottom w:val="single" w:sz="8" w:space="0" w:color="auto"/>
              <w:right w:val="single" w:sz="8" w:space="0" w:color="auto"/>
            </w:tcBorders>
            <w:shd w:val="clear" w:color="000000" w:fill="FFFFFF"/>
            <w:vAlign w:val="center"/>
            <w:hideMark/>
          </w:tcPr>
          <w:p w14:paraId="4BFC91F9" w14:textId="77777777" w:rsidR="009D2285" w:rsidRPr="001F5410" w:rsidRDefault="009D2285" w:rsidP="006B4DA9">
            <w:pPr>
              <w:spacing w:after="0" w:line="240" w:lineRule="auto"/>
              <w:rPr>
                <w:rFonts w:ascii="Calibri" w:eastAsia="Times New Roman" w:hAnsi="Calibri" w:cs="Times New Roman"/>
                <w:color w:val="auto"/>
                <w:lang w:eastAsia="hu-HU"/>
              </w:rPr>
            </w:pPr>
            <w:r w:rsidRPr="001F5410">
              <w:rPr>
                <w:rFonts w:ascii="Calibri" w:eastAsia="Times New Roman" w:hAnsi="Calibri" w:cs="Times New Roman"/>
                <w:color w:val="auto"/>
                <w:lang w:eastAsia="hu-HU"/>
              </w:rPr>
              <w:t>1 db érvényes helyzet- és piacfelmérésben részt vevő által kiállított tájékoztatás, vagy ajánlat csatolásra került minden olyan költségtétel esetében, amelynek vonatkozásában a Felhívás előírja.</w:t>
            </w:r>
          </w:p>
        </w:tc>
      </w:tr>
      <w:tr w:rsidR="001F5410" w:rsidRPr="001F5410" w14:paraId="0DFB94F0" w14:textId="77777777" w:rsidTr="00EA4380">
        <w:trPr>
          <w:trHeight w:val="615"/>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3D4A3765" w14:textId="16386A6E" w:rsidR="009D2285" w:rsidRPr="001F5410" w:rsidRDefault="00EA4380" w:rsidP="006B4DA9">
            <w:pPr>
              <w:spacing w:after="0" w:line="240" w:lineRule="auto"/>
              <w:jc w:val="center"/>
              <w:rPr>
                <w:rFonts w:ascii="Calibri" w:eastAsia="Times New Roman" w:hAnsi="Calibri" w:cs="Times New Roman"/>
                <w:color w:val="auto"/>
                <w:lang w:eastAsia="hu-HU"/>
              </w:rPr>
            </w:pPr>
            <w:r w:rsidRPr="001F5410">
              <w:rPr>
                <w:rFonts w:ascii="Calibri" w:eastAsia="Times New Roman" w:hAnsi="Calibri" w:cs="Times New Roman"/>
                <w:color w:val="auto"/>
                <w:lang w:eastAsia="hu-HU"/>
              </w:rPr>
              <w:lastRenderedPageBreak/>
              <w:t>38</w:t>
            </w:r>
            <w:r w:rsidR="009D2285" w:rsidRPr="001F5410">
              <w:rPr>
                <w:rFonts w:ascii="Calibri" w:eastAsia="Times New Roman" w:hAnsi="Calibri" w:cs="Times New Roman"/>
                <w:color w:val="auto"/>
                <w:lang w:eastAsia="hu-HU"/>
              </w:rPr>
              <w:t>.</w:t>
            </w:r>
          </w:p>
        </w:tc>
        <w:tc>
          <w:tcPr>
            <w:tcW w:w="8109" w:type="dxa"/>
            <w:tcBorders>
              <w:top w:val="nil"/>
              <w:left w:val="nil"/>
              <w:bottom w:val="single" w:sz="8" w:space="0" w:color="auto"/>
              <w:right w:val="single" w:sz="8" w:space="0" w:color="auto"/>
            </w:tcBorders>
            <w:shd w:val="clear" w:color="000000" w:fill="FFFFFF"/>
            <w:vAlign w:val="center"/>
            <w:hideMark/>
          </w:tcPr>
          <w:p w14:paraId="633BF38F" w14:textId="77777777" w:rsidR="009D2285" w:rsidRPr="001F5410" w:rsidRDefault="009D2285" w:rsidP="006B4DA9">
            <w:pPr>
              <w:spacing w:after="0" w:line="240" w:lineRule="auto"/>
              <w:rPr>
                <w:rFonts w:ascii="Calibri" w:eastAsia="Times New Roman" w:hAnsi="Calibri" w:cs="Times New Roman"/>
                <w:color w:val="auto"/>
                <w:lang w:eastAsia="hu-HU"/>
              </w:rPr>
            </w:pPr>
            <w:r w:rsidRPr="001F5410">
              <w:rPr>
                <w:rFonts w:ascii="Calibri" w:eastAsia="Times New Roman" w:hAnsi="Calibri" w:cs="Times New Roman"/>
                <w:color w:val="auto"/>
                <w:lang w:eastAsia="hu-HU"/>
              </w:rPr>
              <w:t>A start-</w:t>
            </w:r>
            <w:proofErr w:type="spellStart"/>
            <w:r w:rsidRPr="001F5410">
              <w:rPr>
                <w:rFonts w:ascii="Calibri" w:eastAsia="Times New Roman" w:hAnsi="Calibri" w:cs="Times New Roman"/>
                <w:color w:val="auto"/>
                <w:lang w:eastAsia="hu-HU"/>
              </w:rPr>
              <w:t>up</w:t>
            </w:r>
            <w:proofErr w:type="spellEnd"/>
            <w:r w:rsidRPr="001F5410">
              <w:rPr>
                <w:rFonts w:ascii="Calibri" w:eastAsia="Times New Roman" w:hAnsi="Calibri" w:cs="Times New Roman"/>
                <w:color w:val="auto"/>
                <w:lang w:eastAsia="hu-HU"/>
              </w:rPr>
              <w:t xml:space="preserve"> hivatalos képviselőjének aláírási címpéldánya, vagy ügyvéd által hitelesített aláírásminta csatolásra került.</w:t>
            </w:r>
          </w:p>
        </w:tc>
      </w:tr>
      <w:tr w:rsidR="001F5410" w:rsidRPr="001F5410" w14:paraId="5A94862C" w14:textId="77777777" w:rsidTr="00EA4380">
        <w:trPr>
          <w:trHeight w:val="1184"/>
        </w:trPr>
        <w:tc>
          <w:tcPr>
            <w:tcW w:w="1040" w:type="dxa"/>
            <w:tcBorders>
              <w:top w:val="nil"/>
              <w:left w:val="single" w:sz="8" w:space="0" w:color="auto"/>
              <w:bottom w:val="single" w:sz="4" w:space="0" w:color="auto"/>
              <w:right w:val="single" w:sz="8" w:space="0" w:color="auto"/>
            </w:tcBorders>
            <w:shd w:val="clear" w:color="000000" w:fill="FFFFFF"/>
            <w:noWrap/>
            <w:vAlign w:val="center"/>
            <w:hideMark/>
          </w:tcPr>
          <w:p w14:paraId="078D6274" w14:textId="44E7D4ED" w:rsidR="009D2285" w:rsidRPr="001F5410" w:rsidRDefault="00EA4380" w:rsidP="006B4DA9">
            <w:pPr>
              <w:spacing w:after="0" w:line="240" w:lineRule="auto"/>
              <w:jc w:val="center"/>
              <w:rPr>
                <w:rFonts w:ascii="Calibri" w:eastAsia="Times New Roman" w:hAnsi="Calibri" w:cs="Times New Roman"/>
                <w:color w:val="auto"/>
                <w:lang w:eastAsia="hu-HU"/>
              </w:rPr>
            </w:pPr>
            <w:r w:rsidRPr="001F5410">
              <w:rPr>
                <w:rFonts w:ascii="Calibri" w:eastAsia="Times New Roman" w:hAnsi="Calibri" w:cs="Times New Roman"/>
                <w:color w:val="auto"/>
                <w:lang w:eastAsia="hu-HU"/>
              </w:rPr>
              <w:t>39</w:t>
            </w:r>
            <w:r w:rsidR="009D2285" w:rsidRPr="001F5410">
              <w:rPr>
                <w:rFonts w:ascii="Calibri" w:eastAsia="Times New Roman" w:hAnsi="Calibri" w:cs="Times New Roman"/>
                <w:color w:val="auto"/>
                <w:lang w:eastAsia="hu-HU"/>
              </w:rPr>
              <w:t>.</w:t>
            </w:r>
          </w:p>
        </w:tc>
        <w:tc>
          <w:tcPr>
            <w:tcW w:w="8109" w:type="dxa"/>
            <w:tcBorders>
              <w:top w:val="nil"/>
              <w:left w:val="nil"/>
              <w:bottom w:val="single" w:sz="4" w:space="0" w:color="auto"/>
              <w:right w:val="single" w:sz="8" w:space="0" w:color="auto"/>
            </w:tcBorders>
            <w:shd w:val="clear" w:color="000000" w:fill="FFFFFF"/>
            <w:vAlign w:val="center"/>
            <w:hideMark/>
          </w:tcPr>
          <w:p w14:paraId="5606B682" w14:textId="5F6E31B3" w:rsidR="009D2285" w:rsidRPr="001F5410" w:rsidRDefault="009D2285" w:rsidP="006B4DA9">
            <w:pPr>
              <w:spacing w:after="0" w:line="240" w:lineRule="auto"/>
              <w:rPr>
                <w:rFonts w:ascii="Calibri" w:eastAsia="Times New Roman" w:hAnsi="Calibri" w:cs="Times New Roman"/>
                <w:color w:val="auto"/>
                <w:lang w:eastAsia="hu-HU"/>
              </w:rPr>
            </w:pPr>
            <w:r w:rsidRPr="001F5410">
              <w:rPr>
                <w:rFonts w:ascii="Calibri" w:eastAsia="Times New Roman" w:hAnsi="Calibri" w:cs="Times New Roman"/>
                <w:color w:val="auto"/>
                <w:lang w:eastAsia="hu-HU"/>
              </w:rPr>
              <w:t>Az inkubációs kérelem beadását megelőző utolsó lezárt, teljes üzleti évben a NAV-</w:t>
            </w:r>
            <w:proofErr w:type="spellStart"/>
            <w:r w:rsidRPr="001F5410">
              <w:rPr>
                <w:rFonts w:ascii="Calibri" w:eastAsia="Times New Roman" w:hAnsi="Calibri" w:cs="Times New Roman"/>
                <w:color w:val="auto"/>
                <w:lang w:eastAsia="hu-HU"/>
              </w:rPr>
              <w:t>nak</w:t>
            </w:r>
            <w:proofErr w:type="spellEnd"/>
            <w:r w:rsidRPr="001F5410">
              <w:rPr>
                <w:rFonts w:ascii="Calibri" w:eastAsia="Times New Roman" w:hAnsi="Calibri" w:cs="Times New Roman"/>
                <w:color w:val="auto"/>
                <w:lang w:eastAsia="hu-HU"/>
              </w:rPr>
              <w:t xml:space="preserve"> kötelezően megküldendő bevallás statisztikai és megváltozott munkaképességű munkavállalói létszámot tartalmazó oldala (pl. kettős könyvvitelt vezető vállalkozások esetén a 20</w:t>
            </w:r>
            <w:r w:rsidR="000C5D1A" w:rsidRPr="001F5410">
              <w:rPr>
                <w:rFonts w:ascii="Calibri" w:eastAsia="Times New Roman" w:hAnsi="Calibri" w:cs="Times New Roman"/>
                <w:color w:val="auto"/>
                <w:lang w:eastAsia="hu-HU"/>
              </w:rPr>
              <w:t>20</w:t>
            </w:r>
            <w:r w:rsidRPr="001F5410">
              <w:rPr>
                <w:rFonts w:ascii="Calibri" w:eastAsia="Times New Roman" w:hAnsi="Calibri" w:cs="Times New Roman"/>
                <w:color w:val="auto"/>
                <w:lang w:eastAsia="hu-HU"/>
              </w:rPr>
              <w:t xml:space="preserve">. évről beküldendő NAV adatlap száma: </w:t>
            </w:r>
            <w:r w:rsidR="000C5D1A" w:rsidRPr="001F5410">
              <w:rPr>
                <w:rFonts w:ascii="Calibri" w:eastAsia="Times New Roman" w:hAnsi="Calibri" w:cs="Times New Roman"/>
                <w:color w:val="auto"/>
                <w:lang w:eastAsia="hu-HU"/>
              </w:rPr>
              <w:t>20</w:t>
            </w:r>
            <w:r w:rsidRPr="001F5410">
              <w:rPr>
                <w:rFonts w:ascii="Calibri" w:eastAsia="Times New Roman" w:hAnsi="Calibri" w:cs="Times New Roman"/>
                <w:color w:val="auto"/>
                <w:lang w:eastAsia="hu-HU"/>
              </w:rPr>
              <w:t>29-A-02-02), vagy belső munkaügyi nyilvántartása csatolásra került.</w:t>
            </w:r>
          </w:p>
        </w:tc>
      </w:tr>
      <w:tr w:rsidR="001F5410" w:rsidRPr="001F5410" w14:paraId="00FFA6A4" w14:textId="77777777" w:rsidTr="00EA4380">
        <w:trPr>
          <w:trHeight w:val="769"/>
        </w:trPr>
        <w:tc>
          <w:tcPr>
            <w:tcW w:w="1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EC23DF" w14:textId="195EABBD" w:rsidR="009D2285" w:rsidRPr="001F5410" w:rsidRDefault="009D2285" w:rsidP="006B4DA9">
            <w:pPr>
              <w:spacing w:after="0" w:line="240" w:lineRule="auto"/>
              <w:jc w:val="center"/>
              <w:rPr>
                <w:rFonts w:ascii="Calibri" w:eastAsia="Times New Roman" w:hAnsi="Calibri" w:cs="Times New Roman"/>
                <w:color w:val="auto"/>
                <w:lang w:eastAsia="hu-HU"/>
              </w:rPr>
            </w:pPr>
            <w:r w:rsidRPr="001F5410">
              <w:rPr>
                <w:rFonts w:ascii="Calibri" w:eastAsia="Times New Roman" w:hAnsi="Calibri" w:cs="Times New Roman"/>
                <w:color w:val="auto"/>
                <w:lang w:eastAsia="hu-HU"/>
              </w:rPr>
              <w:t>4</w:t>
            </w:r>
            <w:r w:rsidR="00EA4380" w:rsidRPr="001F5410">
              <w:rPr>
                <w:rFonts w:ascii="Calibri" w:eastAsia="Times New Roman" w:hAnsi="Calibri" w:cs="Times New Roman"/>
                <w:color w:val="auto"/>
                <w:lang w:eastAsia="hu-HU"/>
              </w:rPr>
              <w:t>0</w:t>
            </w:r>
            <w:r w:rsidRPr="001F5410">
              <w:rPr>
                <w:rFonts w:ascii="Calibri" w:eastAsia="Times New Roman" w:hAnsi="Calibri" w:cs="Times New Roman"/>
                <w:color w:val="auto"/>
                <w:lang w:eastAsia="hu-HU"/>
              </w:rPr>
              <w:t>.</w:t>
            </w:r>
          </w:p>
        </w:tc>
        <w:tc>
          <w:tcPr>
            <w:tcW w:w="81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28EC58" w14:textId="77777777" w:rsidR="009D2285" w:rsidRPr="001F5410" w:rsidRDefault="009D2285" w:rsidP="006B4DA9">
            <w:pPr>
              <w:spacing w:after="0" w:line="240" w:lineRule="auto"/>
              <w:rPr>
                <w:rFonts w:ascii="Calibri" w:eastAsia="Times New Roman" w:hAnsi="Calibri" w:cs="Times New Roman"/>
                <w:color w:val="auto"/>
                <w:lang w:eastAsia="hu-HU"/>
              </w:rPr>
            </w:pPr>
            <w:r w:rsidRPr="001F5410">
              <w:rPr>
                <w:rFonts w:ascii="Calibri" w:eastAsia="Times New Roman" w:hAnsi="Calibri" w:cs="Times New Roman"/>
                <w:color w:val="auto"/>
                <w:lang w:eastAsia="hu-HU"/>
              </w:rPr>
              <w:t>Hatályos cégkivonat 30 napnál nem régebbi eredeti vagy másolatának közjegyző által hitelesített példánya csatolásra került (cégkivonat helyett elfogadható az Igazságügyi Minisztérium mellett működő Céginformációs Szolgálat által kiállított hiteles igazolás is).</w:t>
            </w:r>
          </w:p>
        </w:tc>
      </w:tr>
      <w:tr w:rsidR="001F5410" w:rsidRPr="001F5410" w14:paraId="0F5087C2" w14:textId="77777777" w:rsidTr="00EA4380">
        <w:trPr>
          <w:trHeight w:val="615"/>
        </w:trPr>
        <w:tc>
          <w:tcPr>
            <w:tcW w:w="1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A89DAB" w14:textId="7619EE3E" w:rsidR="009D2285" w:rsidRPr="001F5410" w:rsidRDefault="009D2285" w:rsidP="006B4DA9">
            <w:pPr>
              <w:spacing w:after="0" w:line="240" w:lineRule="auto"/>
              <w:jc w:val="center"/>
              <w:rPr>
                <w:rFonts w:ascii="Calibri" w:eastAsia="Times New Roman" w:hAnsi="Calibri" w:cs="Times New Roman"/>
                <w:color w:val="auto"/>
                <w:lang w:eastAsia="hu-HU"/>
              </w:rPr>
            </w:pPr>
            <w:r w:rsidRPr="001F5410">
              <w:rPr>
                <w:rFonts w:ascii="Calibri" w:eastAsia="Times New Roman" w:hAnsi="Calibri" w:cs="Times New Roman"/>
                <w:color w:val="auto"/>
                <w:lang w:eastAsia="hu-HU"/>
              </w:rPr>
              <w:t>4</w:t>
            </w:r>
            <w:r w:rsidR="00EA4380" w:rsidRPr="001F5410">
              <w:rPr>
                <w:rFonts w:ascii="Calibri" w:eastAsia="Times New Roman" w:hAnsi="Calibri" w:cs="Times New Roman"/>
                <w:color w:val="auto"/>
                <w:lang w:eastAsia="hu-HU"/>
              </w:rPr>
              <w:t>1</w:t>
            </w:r>
            <w:r w:rsidRPr="001F5410">
              <w:rPr>
                <w:rFonts w:ascii="Calibri" w:eastAsia="Times New Roman" w:hAnsi="Calibri" w:cs="Times New Roman"/>
                <w:color w:val="auto"/>
                <w:lang w:eastAsia="hu-HU"/>
              </w:rPr>
              <w:t>.</w:t>
            </w:r>
          </w:p>
        </w:tc>
        <w:tc>
          <w:tcPr>
            <w:tcW w:w="81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B59CE2" w14:textId="77777777" w:rsidR="009D2285" w:rsidRPr="001F5410" w:rsidRDefault="009D2285" w:rsidP="006B4DA9">
            <w:pPr>
              <w:spacing w:after="0" w:line="240" w:lineRule="auto"/>
              <w:rPr>
                <w:rFonts w:ascii="Calibri" w:eastAsia="Times New Roman" w:hAnsi="Calibri" w:cs="Times New Roman"/>
                <w:color w:val="auto"/>
                <w:lang w:eastAsia="hu-HU"/>
              </w:rPr>
            </w:pPr>
            <w:r w:rsidRPr="001F5410">
              <w:rPr>
                <w:rFonts w:ascii="Calibri" w:eastAsia="Times New Roman" w:hAnsi="Calibri" w:cs="Times New Roman"/>
                <w:color w:val="auto"/>
                <w:lang w:eastAsia="hu-HU"/>
              </w:rPr>
              <w:t>A fejlesztéssel érintett ingatlan vonatkozásában 30 napnál nem régebbi tulajdoni lap másolat csatolásra került.</w:t>
            </w:r>
          </w:p>
        </w:tc>
      </w:tr>
      <w:tr w:rsidR="001F5410" w:rsidRPr="001F5410" w14:paraId="24B482B6" w14:textId="77777777" w:rsidTr="00EA4380">
        <w:trPr>
          <w:trHeight w:val="615"/>
        </w:trPr>
        <w:tc>
          <w:tcPr>
            <w:tcW w:w="10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438B0E5" w14:textId="32D3AB5F" w:rsidR="00EA4380" w:rsidRPr="001F5410" w:rsidRDefault="00EA4380" w:rsidP="00EA4380">
            <w:pPr>
              <w:spacing w:after="0" w:line="240" w:lineRule="auto"/>
              <w:jc w:val="center"/>
              <w:rPr>
                <w:rFonts w:ascii="Calibri" w:eastAsia="Times New Roman" w:hAnsi="Calibri" w:cs="Times New Roman"/>
                <w:color w:val="auto"/>
                <w:lang w:eastAsia="hu-HU"/>
              </w:rPr>
            </w:pPr>
            <w:r w:rsidRPr="001F5410">
              <w:rPr>
                <w:rFonts w:ascii="Calibri" w:eastAsia="Times New Roman" w:hAnsi="Calibri" w:cs="Times New Roman"/>
                <w:color w:val="auto"/>
                <w:lang w:eastAsia="hu-HU"/>
              </w:rPr>
              <w:t>42.</w:t>
            </w:r>
          </w:p>
        </w:tc>
        <w:tc>
          <w:tcPr>
            <w:tcW w:w="8109" w:type="dxa"/>
            <w:tcBorders>
              <w:top w:val="single" w:sz="4" w:space="0" w:color="auto"/>
              <w:left w:val="single" w:sz="4" w:space="0" w:color="auto"/>
              <w:bottom w:val="single" w:sz="4" w:space="0" w:color="auto"/>
              <w:right w:val="single" w:sz="4" w:space="0" w:color="auto"/>
            </w:tcBorders>
            <w:shd w:val="clear" w:color="000000" w:fill="FFFFFF"/>
          </w:tcPr>
          <w:p w14:paraId="7DE71243" w14:textId="352D5F73" w:rsidR="00EA4380" w:rsidRPr="001F5410" w:rsidRDefault="00EA4380" w:rsidP="00EA4380">
            <w:pPr>
              <w:spacing w:after="0" w:line="240" w:lineRule="auto"/>
              <w:rPr>
                <w:rFonts w:ascii="Calibri" w:eastAsia="Times New Roman" w:hAnsi="Calibri" w:cs="Times New Roman"/>
                <w:color w:val="auto"/>
                <w:lang w:eastAsia="hu-HU"/>
              </w:rPr>
            </w:pPr>
            <w:r w:rsidRPr="001F5410">
              <w:rPr>
                <w:rFonts w:ascii="Calibri" w:eastAsia="Times New Roman" w:hAnsi="Calibri" w:cs="Times New Roman"/>
                <w:color w:val="auto"/>
                <w:lang w:eastAsia="hu-HU"/>
              </w:rPr>
              <w:t>jogi személyiséggel bír (kft.  vagy zrt.), vagy azzal fog bírni legkésőbb az Inkubátor belépésekor</w:t>
            </w:r>
          </w:p>
        </w:tc>
      </w:tr>
      <w:tr w:rsidR="001F5410" w:rsidRPr="001F5410" w14:paraId="7C5C9328" w14:textId="77777777" w:rsidTr="00EA4380">
        <w:trPr>
          <w:trHeight w:val="615"/>
        </w:trPr>
        <w:tc>
          <w:tcPr>
            <w:tcW w:w="10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2550592" w14:textId="37362274" w:rsidR="00EA4380" w:rsidRPr="001F5410" w:rsidRDefault="00EA4380" w:rsidP="00EA4380">
            <w:pPr>
              <w:spacing w:after="0" w:line="240" w:lineRule="auto"/>
              <w:jc w:val="center"/>
              <w:rPr>
                <w:rFonts w:ascii="Calibri" w:eastAsia="Times New Roman" w:hAnsi="Calibri" w:cs="Times New Roman"/>
                <w:color w:val="auto"/>
                <w:lang w:eastAsia="hu-HU"/>
              </w:rPr>
            </w:pPr>
            <w:r w:rsidRPr="001F5410">
              <w:rPr>
                <w:rFonts w:ascii="Calibri" w:eastAsia="Times New Roman" w:hAnsi="Calibri" w:cs="Times New Roman"/>
                <w:color w:val="auto"/>
                <w:lang w:eastAsia="hu-HU"/>
              </w:rPr>
              <w:t>43.</w:t>
            </w:r>
          </w:p>
        </w:tc>
        <w:tc>
          <w:tcPr>
            <w:tcW w:w="8109" w:type="dxa"/>
            <w:tcBorders>
              <w:top w:val="single" w:sz="4" w:space="0" w:color="auto"/>
              <w:left w:val="single" w:sz="4" w:space="0" w:color="auto"/>
              <w:bottom w:val="single" w:sz="4" w:space="0" w:color="auto"/>
              <w:right w:val="single" w:sz="4" w:space="0" w:color="auto"/>
            </w:tcBorders>
            <w:shd w:val="clear" w:color="000000" w:fill="FFFFFF"/>
          </w:tcPr>
          <w:p w14:paraId="62C36091" w14:textId="28B38AC2" w:rsidR="00EA4380" w:rsidRPr="001F5410" w:rsidRDefault="00EA4380" w:rsidP="00EA4380">
            <w:pPr>
              <w:spacing w:after="0" w:line="240" w:lineRule="auto"/>
              <w:rPr>
                <w:rFonts w:ascii="Calibri" w:eastAsia="Times New Roman" w:hAnsi="Calibri" w:cs="Times New Roman"/>
                <w:color w:val="auto"/>
                <w:lang w:eastAsia="hu-HU"/>
              </w:rPr>
            </w:pPr>
            <w:r w:rsidRPr="001F5410">
              <w:rPr>
                <w:rFonts w:ascii="Calibri" w:eastAsia="Times New Roman" w:hAnsi="Calibri" w:cs="Times New Roman"/>
                <w:color w:val="auto"/>
                <w:lang w:eastAsia="hu-HU"/>
              </w:rPr>
              <w:t xml:space="preserve">bejegyzésére legfeljebb öt éve került sor, vagy sor fog kerülni legkésőbb az Inkubátor belépésekor </w:t>
            </w:r>
          </w:p>
        </w:tc>
      </w:tr>
      <w:tr w:rsidR="001F5410" w:rsidRPr="001F5410" w14:paraId="48EFB7F6" w14:textId="77777777" w:rsidTr="00EA4380">
        <w:trPr>
          <w:trHeight w:val="615"/>
        </w:trPr>
        <w:tc>
          <w:tcPr>
            <w:tcW w:w="10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CBDA4FA" w14:textId="1D37B623" w:rsidR="00EA4380" w:rsidRPr="001F5410" w:rsidRDefault="00EA4380" w:rsidP="00EA4380">
            <w:pPr>
              <w:spacing w:after="0" w:line="240" w:lineRule="auto"/>
              <w:jc w:val="center"/>
              <w:rPr>
                <w:rFonts w:ascii="Calibri" w:eastAsia="Times New Roman" w:hAnsi="Calibri" w:cs="Times New Roman"/>
                <w:color w:val="auto"/>
                <w:lang w:eastAsia="hu-HU"/>
              </w:rPr>
            </w:pPr>
            <w:r w:rsidRPr="001F5410">
              <w:rPr>
                <w:rFonts w:ascii="Calibri" w:eastAsia="Times New Roman" w:hAnsi="Calibri" w:cs="Times New Roman"/>
                <w:color w:val="auto"/>
                <w:lang w:eastAsia="hu-HU"/>
              </w:rPr>
              <w:t>44.</w:t>
            </w:r>
          </w:p>
        </w:tc>
        <w:tc>
          <w:tcPr>
            <w:tcW w:w="8109" w:type="dxa"/>
            <w:tcBorders>
              <w:top w:val="single" w:sz="4" w:space="0" w:color="auto"/>
              <w:left w:val="single" w:sz="4" w:space="0" w:color="auto"/>
              <w:bottom w:val="single" w:sz="4" w:space="0" w:color="auto"/>
              <w:right w:val="single" w:sz="4" w:space="0" w:color="auto"/>
            </w:tcBorders>
            <w:shd w:val="clear" w:color="000000" w:fill="FFFFFF"/>
            <w:vAlign w:val="center"/>
          </w:tcPr>
          <w:p w14:paraId="126F0A6D" w14:textId="25838128" w:rsidR="00EA4380" w:rsidRPr="001F5410" w:rsidRDefault="00EA4380" w:rsidP="00EA4380">
            <w:pPr>
              <w:spacing w:after="0" w:line="240" w:lineRule="auto"/>
              <w:rPr>
                <w:rFonts w:ascii="Calibri" w:eastAsia="Times New Roman" w:hAnsi="Calibri" w:cs="Times New Roman"/>
                <w:color w:val="auto"/>
                <w:lang w:eastAsia="hu-HU"/>
              </w:rPr>
            </w:pPr>
            <w:r w:rsidRPr="001F5410">
              <w:rPr>
                <w:rFonts w:ascii="Calibri" w:eastAsia="Times New Roman" w:hAnsi="Calibri" w:cs="Times New Roman"/>
                <w:color w:val="auto"/>
                <w:lang w:eastAsia="hu-HU"/>
              </w:rPr>
              <w:t>nem rendelkezik részesedéssel (üzletrésszel) más gazdasági társaságban (ez alól kivétel a működési modell miatt létrehozott 100%-os leányvállalat, amelyek itt felsorolandóak)</w:t>
            </w:r>
          </w:p>
        </w:tc>
      </w:tr>
      <w:tr w:rsidR="001F5410" w:rsidRPr="001F5410" w14:paraId="237E3D81" w14:textId="77777777" w:rsidTr="00EA4380">
        <w:trPr>
          <w:trHeight w:val="615"/>
        </w:trPr>
        <w:tc>
          <w:tcPr>
            <w:tcW w:w="10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C714DD9" w14:textId="7B24857B" w:rsidR="00EA4380" w:rsidRPr="001F5410" w:rsidRDefault="00EA4380" w:rsidP="00EA4380">
            <w:pPr>
              <w:spacing w:after="0" w:line="240" w:lineRule="auto"/>
              <w:jc w:val="center"/>
              <w:rPr>
                <w:rFonts w:ascii="Calibri" w:eastAsia="Times New Roman" w:hAnsi="Calibri" w:cs="Times New Roman"/>
                <w:color w:val="auto"/>
                <w:lang w:eastAsia="hu-HU"/>
              </w:rPr>
            </w:pPr>
            <w:r w:rsidRPr="001F5410">
              <w:rPr>
                <w:rFonts w:ascii="Calibri" w:eastAsia="Times New Roman" w:hAnsi="Calibri" w:cs="Times New Roman"/>
                <w:color w:val="auto"/>
                <w:lang w:eastAsia="hu-HU"/>
              </w:rPr>
              <w:t>45.</w:t>
            </w:r>
          </w:p>
        </w:tc>
        <w:tc>
          <w:tcPr>
            <w:tcW w:w="8109" w:type="dxa"/>
            <w:tcBorders>
              <w:top w:val="single" w:sz="4" w:space="0" w:color="auto"/>
              <w:left w:val="single" w:sz="4" w:space="0" w:color="auto"/>
              <w:bottom w:val="single" w:sz="4" w:space="0" w:color="auto"/>
              <w:right w:val="single" w:sz="4" w:space="0" w:color="auto"/>
            </w:tcBorders>
            <w:shd w:val="clear" w:color="000000" w:fill="FFFFFF"/>
            <w:vAlign w:val="center"/>
          </w:tcPr>
          <w:p w14:paraId="41C451AD" w14:textId="420F2492" w:rsidR="00EA4380" w:rsidRPr="001F5410" w:rsidRDefault="00EA4380" w:rsidP="00EA4380">
            <w:pPr>
              <w:spacing w:after="0" w:line="240" w:lineRule="auto"/>
              <w:rPr>
                <w:rFonts w:ascii="Calibri" w:eastAsia="Times New Roman" w:hAnsi="Calibri" w:cs="Times New Roman"/>
                <w:color w:val="auto"/>
                <w:lang w:eastAsia="hu-HU"/>
              </w:rPr>
            </w:pPr>
            <w:r w:rsidRPr="001F5410">
              <w:rPr>
                <w:rFonts w:ascii="Calibri" w:eastAsia="Times New Roman" w:hAnsi="Calibri" w:cs="Times New Roman"/>
                <w:color w:val="auto"/>
                <w:lang w:eastAsia="hu-HU"/>
              </w:rPr>
              <w:t>tőzsdén nem jegyzett gazdasági társaságként működik</w:t>
            </w:r>
          </w:p>
        </w:tc>
      </w:tr>
      <w:tr w:rsidR="001F5410" w:rsidRPr="001F5410" w14:paraId="451B4BB0" w14:textId="77777777" w:rsidTr="00EA4380">
        <w:trPr>
          <w:trHeight w:val="615"/>
        </w:trPr>
        <w:tc>
          <w:tcPr>
            <w:tcW w:w="10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A22C89A" w14:textId="7FABC624" w:rsidR="00EA4380" w:rsidRPr="001F5410" w:rsidRDefault="00EA4380" w:rsidP="00EA4380">
            <w:pPr>
              <w:spacing w:after="0" w:line="240" w:lineRule="auto"/>
              <w:jc w:val="center"/>
              <w:rPr>
                <w:rFonts w:ascii="Calibri" w:eastAsia="Times New Roman" w:hAnsi="Calibri" w:cs="Times New Roman"/>
                <w:color w:val="auto"/>
                <w:lang w:eastAsia="hu-HU"/>
              </w:rPr>
            </w:pPr>
            <w:r w:rsidRPr="001F5410">
              <w:rPr>
                <w:rFonts w:ascii="Calibri" w:eastAsia="Times New Roman" w:hAnsi="Calibri" w:cs="Times New Roman"/>
                <w:color w:val="auto"/>
                <w:lang w:eastAsia="hu-HU"/>
              </w:rPr>
              <w:t>46.</w:t>
            </w:r>
          </w:p>
        </w:tc>
        <w:tc>
          <w:tcPr>
            <w:tcW w:w="8109" w:type="dxa"/>
            <w:tcBorders>
              <w:top w:val="single" w:sz="4" w:space="0" w:color="auto"/>
              <w:left w:val="single" w:sz="4" w:space="0" w:color="auto"/>
              <w:bottom w:val="single" w:sz="4" w:space="0" w:color="auto"/>
              <w:right w:val="single" w:sz="4" w:space="0" w:color="auto"/>
            </w:tcBorders>
            <w:shd w:val="clear" w:color="000000" w:fill="FFFFFF"/>
          </w:tcPr>
          <w:p w14:paraId="137686BA" w14:textId="76046589" w:rsidR="00EA4380" w:rsidRPr="001F5410" w:rsidRDefault="00EA4380" w:rsidP="00EA4380">
            <w:pPr>
              <w:spacing w:after="0" w:line="240" w:lineRule="auto"/>
              <w:rPr>
                <w:rFonts w:ascii="Calibri" w:eastAsia="Times New Roman" w:hAnsi="Calibri" w:cs="Times New Roman"/>
                <w:color w:val="auto"/>
                <w:lang w:eastAsia="hu-HU"/>
              </w:rPr>
            </w:pPr>
            <w:r w:rsidRPr="001F5410">
              <w:rPr>
                <w:rFonts w:ascii="Calibri" w:eastAsia="Times New Roman" w:hAnsi="Calibri" w:cs="Times New Roman"/>
                <w:color w:val="auto"/>
                <w:lang w:eastAsia="hu-HU"/>
              </w:rPr>
              <w:t>nem összefonódás útján jött létre</w:t>
            </w:r>
            <w:r w:rsidRPr="001F5410">
              <w:rPr>
                <w:rFonts w:ascii="Calibri" w:eastAsia="Times New Roman" w:hAnsi="Calibri"/>
                <w:color w:val="auto"/>
                <w:vertAlign w:val="superscript"/>
                <w:lang w:eastAsia="hu-HU"/>
              </w:rPr>
              <w:footnoteReference w:id="5"/>
            </w:r>
            <w:r w:rsidRPr="001F5410">
              <w:rPr>
                <w:rFonts w:ascii="Calibri" w:eastAsia="Times New Roman" w:hAnsi="Calibri" w:cs="Times New Roman"/>
                <w:color w:val="auto"/>
                <w:vertAlign w:val="superscript"/>
                <w:lang w:eastAsia="hu-HU"/>
              </w:rPr>
              <w:t>,</w:t>
            </w:r>
            <w:r w:rsidRPr="001F5410">
              <w:rPr>
                <w:rFonts w:ascii="Calibri" w:eastAsia="Times New Roman" w:hAnsi="Calibri" w:cs="Times New Roman"/>
                <w:color w:val="auto"/>
                <w:lang w:eastAsia="hu-HU"/>
              </w:rPr>
              <w:t xml:space="preserve"> nem egy másik vállalkozás tevékenységét vette át</w:t>
            </w:r>
            <w:r w:rsidRPr="001F5410">
              <w:rPr>
                <w:rFonts w:ascii="Calibri" w:eastAsia="Times New Roman" w:hAnsi="Calibri"/>
                <w:color w:val="auto"/>
                <w:vertAlign w:val="superscript"/>
                <w:lang w:eastAsia="hu-HU"/>
              </w:rPr>
              <w:footnoteReference w:id="6"/>
            </w:r>
            <w:r w:rsidRPr="001F5410">
              <w:rPr>
                <w:rFonts w:ascii="Calibri" w:eastAsia="Times New Roman" w:hAnsi="Calibri" w:cs="Times New Roman"/>
                <w:color w:val="auto"/>
                <w:lang w:eastAsia="hu-HU"/>
              </w:rPr>
              <w:t>, és nem felvásárlás útján jött létre</w:t>
            </w:r>
            <w:r w:rsidRPr="001F5410">
              <w:rPr>
                <w:rFonts w:ascii="Calibri" w:eastAsia="Times New Roman" w:hAnsi="Calibri"/>
                <w:color w:val="auto"/>
                <w:vertAlign w:val="superscript"/>
                <w:lang w:eastAsia="hu-HU"/>
              </w:rPr>
              <w:footnoteReference w:id="7"/>
            </w:r>
            <w:r w:rsidRPr="001F5410">
              <w:rPr>
                <w:rFonts w:ascii="Calibri" w:eastAsia="Times New Roman" w:hAnsi="Calibri" w:cs="Times New Roman"/>
                <w:color w:val="auto"/>
                <w:lang w:eastAsia="hu-HU"/>
              </w:rPr>
              <w:t xml:space="preserve">, </w:t>
            </w:r>
          </w:p>
        </w:tc>
      </w:tr>
      <w:tr w:rsidR="001F5410" w:rsidRPr="001F5410" w14:paraId="463D19E7" w14:textId="77777777" w:rsidTr="00EA4380">
        <w:trPr>
          <w:trHeight w:val="615"/>
        </w:trPr>
        <w:tc>
          <w:tcPr>
            <w:tcW w:w="10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BF5DA0" w14:textId="744F68CB" w:rsidR="00EA4380" w:rsidRPr="001F5410" w:rsidRDefault="00EA4380" w:rsidP="00EA4380">
            <w:pPr>
              <w:spacing w:after="0" w:line="240" w:lineRule="auto"/>
              <w:jc w:val="center"/>
              <w:rPr>
                <w:rFonts w:ascii="Calibri" w:eastAsia="Times New Roman" w:hAnsi="Calibri" w:cs="Times New Roman"/>
                <w:color w:val="auto"/>
                <w:lang w:eastAsia="hu-HU"/>
              </w:rPr>
            </w:pPr>
            <w:r w:rsidRPr="001F5410">
              <w:rPr>
                <w:rFonts w:ascii="Calibri" w:eastAsia="Times New Roman" w:hAnsi="Calibri" w:cs="Times New Roman"/>
                <w:color w:val="auto"/>
                <w:lang w:eastAsia="hu-HU"/>
              </w:rPr>
              <w:t>47.</w:t>
            </w:r>
          </w:p>
        </w:tc>
        <w:tc>
          <w:tcPr>
            <w:tcW w:w="8109" w:type="dxa"/>
            <w:tcBorders>
              <w:top w:val="single" w:sz="4" w:space="0" w:color="auto"/>
              <w:left w:val="single" w:sz="4" w:space="0" w:color="auto"/>
              <w:bottom w:val="single" w:sz="4" w:space="0" w:color="auto"/>
              <w:right w:val="single" w:sz="4" w:space="0" w:color="auto"/>
            </w:tcBorders>
            <w:shd w:val="clear" w:color="000000" w:fill="FFFFFF"/>
          </w:tcPr>
          <w:p w14:paraId="7777B3E4" w14:textId="77BFAD58" w:rsidR="00EA4380" w:rsidRPr="001F5410" w:rsidRDefault="00EA4380" w:rsidP="00EA4380">
            <w:pPr>
              <w:spacing w:after="0" w:line="240" w:lineRule="auto"/>
              <w:rPr>
                <w:rFonts w:ascii="Calibri" w:eastAsia="Times New Roman" w:hAnsi="Calibri" w:cs="Times New Roman"/>
                <w:color w:val="auto"/>
                <w:lang w:eastAsia="hu-HU"/>
              </w:rPr>
            </w:pPr>
            <w:r w:rsidRPr="001F5410">
              <w:rPr>
                <w:rFonts w:ascii="Calibri" w:eastAsia="Times New Roman" w:hAnsi="Calibri" w:cs="Times New Roman"/>
                <w:color w:val="auto"/>
                <w:lang w:eastAsia="hu-HU"/>
              </w:rPr>
              <w:t xml:space="preserve">az Inkubátorral történő megállapodás létrejötte előtt nem osztott fel nyereséget; </w:t>
            </w:r>
          </w:p>
        </w:tc>
      </w:tr>
      <w:tr w:rsidR="001F5410" w:rsidRPr="001F5410" w14:paraId="5434B5C7" w14:textId="77777777" w:rsidTr="00EA4380">
        <w:trPr>
          <w:trHeight w:val="615"/>
        </w:trPr>
        <w:tc>
          <w:tcPr>
            <w:tcW w:w="10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956FE5B" w14:textId="3A3594DA" w:rsidR="00EA4380" w:rsidRPr="001F5410" w:rsidRDefault="00EA4380" w:rsidP="00EA4380">
            <w:pPr>
              <w:spacing w:after="0" w:line="240" w:lineRule="auto"/>
              <w:jc w:val="center"/>
              <w:rPr>
                <w:rFonts w:ascii="Calibri" w:eastAsia="Times New Roman" w:hAnsi="Calibri" w:cs="Times New Roman"/>
                <w:color w:val="auto"/>
                <w:lang w:eastAsia="hu-HU"/>
              </w:rPr>
            </w:pPr>
            <w:r w:rsidRPr="001F5410">
              <w:rPr>
                <w:rFonts w:ascii="Calibri" w:eastAsia="Times New Roman" w:hAnsi="Calibri" w:cs="Times New Roman"/>
                <w:color w:val="auto"/>
                <w:lang w:eastAsia="hu-HU"/>
              </w:rPr>
              <w:t>48.</w:t>
            </w:r>
          </w:p>
        </w:tc>
        <w:tc>
          <w:tcPr>
            <w:tcW w:w="8109" w:type="dxa"/>
            <w:tcBorders>
              <w:top w:val="single" w:sz="4" w:space="0" w:color="auto"/>
              <w:left w:val="single" w:sz="4" w:space="0" w:color="auto"/>
              <w:bottom w:val="single" w:sz="4" w:space="0" w:color="auto"/>
              <w:right w:val="single" w:sz="4" w:space="0" w:color="auto"/>
            </w:tcBorders>
            <w:shd w:val="clear" w:color="000000" w:fill="FFFFFF"/>
          </w:tcPr>
          <w:p w14:paraId="4968CAB1" w14:textId="716213AA" w:rsidR="00EA4380" w:rsidRPr="001F5410" w:rsidRDefault="00EA4380" w:rsidP="00EA4380">
            <w:pPr>
              <w:spacing w:after="0" w:line="240" w:lineRule="auto"/>
              <w:rPr>
                <w:rFonts w:ascii="Calibri" w:eastAsia="Times New Roman" w:hAnsi="Calibri" w:cs="Times New Roman"/>
                <w:color w:val="auto"/>
                <w:lang w:eastAsia="hu-HU"/>
              </w:rPr>
            </w:pPr>
            <w:r w:rsidRPr="001F5410">
              <w:rPr>
                <w:rFonts w:ascii="Calibri" w:eastAsia="Times New Roman" w:hAnsi="Calibri" w:cs="Times New Roman"/>
                <w:color w:val="auto"/>
                <w:lang w:eastAsia="hu-HU"/>
              </w:rPr>
              <w:t>az Inkubátor, továbbá az Inkubátor tulajdonosa(i), ügyvezetője, illetve befektetési testületének tagjai</w:t>
            </w:r>
            <w:r w:rsidRPr="001F5410">
              <w:rPr>
                <w:rFonts w:ascii="Calibri" w:eastAsia="Times New Roman" w:hAnsi="Calibri" w:cs="Times New Roman"/>
                <w:color w:val="auto"/>
                <w:vertAlign w:val="superscript"/>
                <w:lang w:eastAsia="hu-HU"/>
              </w:rPr>
              <w:t xml:space="preserve"> </w:t>
            </w:r>
            <w:r w:rsidRPr="001F5410">
              <w:rPr>
                <w:rFonts w:ascii="Calibri" w:eastAsia="Times New Roman" w:hAnsi="Calibri" w:cs="Times New Roman"/>
                <w:color w:val="auto"/>
                <w:lang w:eastAsia="hu-HU"/>
              </w:rPr>
              <w:t xml:space="preserve">közül senki sem rendelkezik 10%-nál nagyobb tulajdonrésszel, illetve a felsoroltak összesen nem rendelkeznek 24%-nál nagyobb tulajdonrésszel a Céltársaságban, </w:t>
            </w:r>
          </w:p>
        </w:tc>
      </w:tr>
      <w:tr w:rsidR="001F5410" w:rsidRPr="001F5410" w14:paraId="7F5500C4" w14:textId="77777777" w:rsidTr="00EA4380">
        <w:trPr>
          <w:trHeight w:val="615"/>
        </w:trPr>
        <w:tc>
          <w:tcPr>
            <w:tcW w:w="10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65D74D9" w14:textId="5B37B4D9" w:rsidR="00EA4380" w:rsidRPr="001F5410" w:rsidRDefault="00EA4380" w:rsidP="00EA4380">
            <w:pPr>
              <w:spacing w:after="0" w:line="240" w:lineRule="auto"/>
              <w:jc w:val="center"/>
              <w:rPr>
                <w:rFonts w:ascii="Calibri" w:eastAsia="Times New Roman" w:hAnsi="Calibri" w:cs="Times New Roman"/>
                <w:color w:val="auto"/>
                <w:lang w:eastAsia="hu-HU"/>
              </w:rPr>
            </w:pPr>
            <w:r w:rsidRPr="001F5410">
              <w:rPr>
                <w:rFonts w:ascii="Calibri" w:eastAsia="Times New Roman" w:hAnsi="Calibri" w:cs="Times New Roman"/>
                <w:color w:val="auto"/>
                <w:lang w:eastAsia="hu-HU"/>
              </w:rPr>
              <w:t>49.</w:t>
            </w:r>
          </w:p>
        </w:tc>
        <w:tc>
          <w:tcPr>
            <w:tcW w:w="8109" w:type="dxa"/>
            <w:tcBorders>
              <w:top w:val="single" w:sz="4" w:space="0" w:color="auto"/>
              <w:left w:val="single" w:sz="4" w:space="0" w:color="auto"/>
              <w:bottom w:val="single" w:sz="4" w:space="0" w:color="auto"/>
              <w:right w:val="single" w:sz="4" w:space="0" w:color="auto"/>
            </w:tcBorders>
            <w:shd w:val="clear" w:color="000000" w:fill="FFFFFF"/>
          </w:tcPr>
          <w:p w14:paraId="4180A0F0" w14:textId="77777777" w:rsidR="00EA4380" w:rsidRDefault="00EA4380" w:rsidP="00EA4380">
            <w:pPr>
              <w:spacing w:after="0" w:line="240" w:lineRule="auto"/>
              <w:rPr>
                <w:rFonts w:ascii="Calibri" w:eastAsia="Times New Roman" w:hAnsi="Calibri" w:cs="Times New Roman"/>
                <w:color w:val="auto"/>
                <w:lang w:eastAsia="hu-HU"/>
              </w:rPr>
            </w:pPr>
            <w:r w:rsidRPr="001F5410">
              <w:rPr>
                <w:rFonts w:ascii="Calibri" w:eastAsia="Times New Roman" w:hAnsi="Calibri" w:cs="Times New Roman"/>
                <w:color w:val="auto"/>
                <w:lang w:eastAsia="hu-HU"/>
              </w:rPr>
              <w:t>fő tevékenysége innovatívnak minősül az aktuális Oslo Kézikönyv</w:t>
            </w:r>
            <w:r w:rsidRPr="001F5410">
              <w:rPr>
                <w:rFonts w:ascii="Calibri" w:eastAsia="Times New Roman" w:hAnsi="Calibri"/>
                <w:color w:val="auto"/>
                <w:vertAlign w:val="superscript"/>
                <w:lang w:eastAsia="hu-HU"/>
              </w:rPr>
              <w:footnoteReference w:id="8"/>
            </w:r>
            <w:r w:rsidRPr="001F5410">
              <w:rPr>
                <w:rFonts w:ascii="Calibri" w:eastAsia="Times New Roman" w:hAnsi="Calibri" w:cs="Times New Roman"/>
                <w:color w:val="auto"/>
                <w:lang w:eastAsia="hu-HU"/>
              </w:rPr>
              <w:t xml:space="preserve"> definíciója szerint. </w:t>
            </w:r>
          </w:p>
          <w:p w14:paraId="4BB4F945" w14:textId="77777777" w:rsidR="00673499" w:rsidRDefault="00673499" w:rsidP="00EA4380">
            <w:pPr>
              <w:spacing w:after="0" w:line="240" w:lineRule="auto"/>
              <w:rPr>
                <w:rFonts w:ascii="Calibri" w:eastAsia="Times New Roman" w:hAnsi="Calibri" w:cs="Times New Roman"/>
                <w:color w:val="auto"/>
                <w:lang w:eastAsia="hu-HU"/>
              </w:rPr>
            </w:pPr>
          </w:p>
          <w:p w14:paraId="0A587A35" w14:textId="2E9EBB06" w:rsidR="00673499" w:rsidRPr="00673499" w:rsidRDefault="00673499" w:rsidP="00673499">
            <w:pPr>
              <w:spacing w:after="0" w:line="240" w:lineRule="auto"/>
              <w:rPr>
                <w:rFonts w:ascii="Calibri" w:eastAsia="Times New Roman" w:hAnsi="Calibri" w:cs="Times New Roman"/>
                <w:i/>
                <w:iCs/>
                <w:color w:val="auto"/>
                <w:lang w:eastAsia="hu-HU"/>
              </w:rPr>
            </w:pPr>
            <w:r w:rsidRPr="00673499">
              <w:rPr>
                <w:rFonts w:ascii="Calibri" w:eastAsia="Times New Roman" w:hAnsi="Calibri" w:cs="Times New Roman"/>
                <w:i/>
                <w:iCs/>
                <w:color w:val="auto"/>
                <w:lang w:eastAsia="hu-HU"/>
              </w:rPr>
              <w:t>„3.5.1</w:t>
            </w:r>
            <w:r w:rsidRPr="00673499">
              <w:rPr>
                <w:i/>
                <w:iCs/>
              </w:rPr>
              <w:t xml:space="preserve"> </w:t>
            </w:r>
            <w:proofErr w:type="spellStart"/>
            <w:r w:rsidRPr="00673499">
              <w:rPr>
                <w:rFonts w:ascii="Calibri" w:eastAsia="Times New Roman" w:hAnsi="Calibri" w:cs="Times New Roman"/>
                <w:i/>
                <w:iCs/>
                <w:color w:val="auto"/>
                <w:lang w:eastAsia="hu-HU"/>
              </w:rPr>
              <w:t>Innovative</w:t>
            </w:r>
            <w:proofErr w:type="spellEnd"/>
            <w:r w:rsidRPr="00673499">
              <w:rPr>
                <w:rFonts w:ascii="Calibri" w:eastAsia="Times New Roman" w:hAnsi="Calibri" w:cs="Times New Roman"/>
                <w:i/>
                <w:iCs/>
                <w:color w:val="auto"/>
                <w:lang w:eastAsia="hu-HU"/>
              </w:rPr>
              <w:t xml:space="preserve"> and </w:t>
            </w:r>
            <w:proofErr w:type="spellStart"/>
            <w:r w:rsidRPr="00673499">
              <w:rPr>
                <w:rFonts w:ascii="Calibri" w:eastAsia="Times New Roman" w:hAnsi="Calibri" w:cs="Times New Roman"/>
                <w:i/>
                <w:iCs/>
                <w:color w:val="auto"/>
                <w:lang w:eastAsia="hu-HU"/>
              </w:rPr>
              <w:t>innovation-active</w:t>
            </w:r>
            <w:proofErr w:type="spellEnd"/>
            <w:r w:rsidRPr="00673499">
              <w:rPr>
                <w:rFonts w:ascii="Calibri" w:eastAsia="Times New Roman" w:hAnsi="Calibri" w:cs="Times New Roman"/>
                <w:i/>
                <w:iCs/>
                <w:color w:val="auto"/>
                <w:lang w:eastAsia="hu-HU"/>
              </w:rPr>
              <w:t xml:space="preserve"> </w:t>
            </w:r>
            <w:proofErr w:type="spellStart"/>
            <w:r w:rsidRPr="00673499">
              <w:rPr>
                <w:rFonts w:ascii="Calibri" w:eastAsia="Times New Roman" w:hAnsi="Calibri" w:cs="Times New Roman"/>
                <w:i/>
                <w:iCs/>
                <w:color w:val="auto"/>
                <w:lang w:eastAsia="hu-HU"/>
              </w:rPr>
              <w:t>firms</w:t>
            </w:r>
            <w:proofErr w:type="spellEnd"/>
            <w:r w:rsidRPr="00673499">
              <w:rPr>
                <w:rFonts w:ascii="Calibri" w:eastAsia="Times New Roman" w:hAnsi="Calibri" w:cs="Times New Roman"/>
                <w:i/>
                <w:iCs/>
                <w:color w:val="auto"/>
                <w:lang w:eastAsia="hu-HU"/>
              </w:rPr>
              <w:t xml:space="preserve">: An </w:t>
            </w:r>
            <w:proofErr w:type="spellStart"/>
            <w:r w:rsidRPr="00673499">
              <w:rPr>
                <w:rFonts w:ascii="Calibri" w:eastAsia="Times New Roman" w:hAnsi="Calibri" w:cs="Times New Roman"/>
                <w:i/>
                <w:iCs/>
                <w:color w:val="auto"/>
                <w:lang w:eastAsia="hu-HU"/>
              </w:rPr>
              <w:t>innovative</w:t>
            </w:r>
            <w:proofErr w:type="spellEnd"/>
            <w:r w:rsidRPr="00673499">
              <w:rPr>
                <w:rFonts w:ascii="Calibri" w:eastAsia="Times New Roman" w:hAnsi="Calibri" w:cs="Times New Roman"/>
                <w:i/>
                <w:iCs/>
                <w:color w:val="auto"/>
                <w:lang w:eastAsia="hu-HU"/>
              </w:rPr>
              <w:t xml:space="preserve"> </w:t>
            </w:r>
            <w:proofErr w:type="spellStart"/>
            <w:r w:rsidRPr="00673499">
              <w:rPr>
                <w:rFonts w:ascii="Calibri" w:eastAsia="Times New Roman" w:hAnsi="Calibri" w:cs="Times New Roman"/>
                <w:i/>
                <w:iCs/>
                <w:color w:val="auto"/>
                <w:lang w:eastAsia="hu-HU"/>
              </w:rPr>
              <w:t>firm</w:t>
            </w:r>
            <w:proofErr w:type="spellEnd"/>
            <w:r w:rsidRPr="00673499">
              <w:rPr>
                <w:rFonts w:ascii="Calibri" w:eastAsia="Times New Roman" w:hAnsi="Calibri" w:cs="Times New Roman"/>
                <w:i/>
                <w:iCs/>
                <w:color w:val="auto"/>
                <w:lang w:eastAsia="hu-HU"/>
              </w:rPr>
              <w:t xml:space="preserve"> </w:t>
            </w:r>
            <w:proofErr w:type="spellStart"/>
            <w:r w:rsidRPr="00673499">
              <w:rPr>
                <w:rFonts w:ascii="Calibri" w:eastAsia="Times New Roman" w:hAnsi="Calibri" w:cs="Times New Roman"/>
                <w:i/>
                <w:iCs/>
                <w:color w:val="auto"/>
                <w:lang w:eastAsia="hu-HU"/>
              </w:rPr>
              <w:t>reports</w:t>
            </w:r>
            <w:proofErr w:type="spellEnd"/>
            <w:r w:rsidRPr="00673499">
              <w:rPr>
                <w:rFonts w:ascii="Calibri" w:eastAsia="Times New Roman" w:hAnsi="Calibri" w:cs="Times New Roman"/>
                <w:i/>
                <w:iCs/>
                <w:color w:val="auto"/>
                <w:lang w:eastAsia="hu-HU"/>
              </w:rPr>
              <w:t xml:space="preserve"> </w:t>
            </w:r>
            <w:proofErr w:type="spellStart"/>
            <w:r w:rsidRPr="00673499">
              <w:rPr>
                <w:rFonts w:ascii="Calibri" w:eastAsia="Times New Roman" w:hAnsi="Calibri" w:cs="Times New Roman"/>
                <w:i/>
                <w:iCs/>
                <w:color w:val="auto"/>
                <w:lang w:eastAsia="hu-HU"/>
              </w:rPr>
              <w:t>one</w:t>
            </w:r>
            <w:proofErr w:type="spellEnd"/>
            <w:r w:rsidRPr="00673499">
              <w:rPr>
                <w:rFonts w:ascii="Calibri" w:eastAsia="Times New Roman" w:hAnsi="Calibri" w:cs="Times New Roman"/>
                <w:i/>
                <w:iCs/>
                <w:color w:val="auto"/>
                <w:lang w:eastAsia="hu-HU"/>
              </w:rPr>
              <w:t xml:space="preserve"> </w:t>
            </w:r>
            <w:proofErr w:type="spellStart"/>
            <w:r w:rsidRPr="00673499">
              <w:rPr>
                <w:rFonts w:ascii="Calibri" w:eastAsia="Times New Roman" w:hAnsi="Calibri" w:cs="Times New Roman"/>
                <w:i/>
                <w:iCs/>
                <w:color w:val="auto"/>
                <w:lang w:eastAsia="hu-HU"/>
              </w:rPr>
              <w:t>or</w:t>
            </w:r>
            <w:proofErr w:type="spellEnd"/>
            <w:r w:rsidRPr="00673499">
              <w:rPr>
                <w:rFonts w:ascii="Calibri" w:eastAsia="Times New Roman" w:hAnsi="Calibri" w:cs="Times New Roman"/>
                <w:i/>
                <w:iCs/>
                <w:color w:val="auto"/>
                <w:lang w:eastAsia="hu-HU"/>
              </w:rPr>
              <w:t xml:space="preserve"> more </w:t>
            </w:r>
            <w:proofErr w:type="spellStart"/>
            <w:r w:rsidRPr="00673499">
              <w:rPr>
                <w:rFonts w:ascii="Calibri" w:eastAsia="Times New Roman" w:hAnsi="Calibri" w:cs="Times New Roman"/>
                <w:i/>
                <w:iCs/>
                <w:color w:val="auto"/>
                <w:lang w:eastAsia="hu-HU"/>
              </w:rPr>
              <w:t>innovations</w:t>
            </w:r>
            <w:proofErr w:type="spellEnd"/>
            <w:r w:rsidRPr="00673499">
              <w:rPr>
                <w:rFonts w:ascii="Calibri" w:eastAsia="Times New Roman" w:hAnsi="Calibri" w:cs="Times New Roman"/>
                <w:i/>
                <w:iCs/>
                <w:color w:val="auto"/>
                <w:lang w:eastAsia="hu-HU"/>
              </w:rPr>
              <w:t xml:space="preserve"> </w:t>
            </w:r>
            <w:proofErr w:type="spellStart"/>
            <w:r w:rsidRPr="00673499">
              <w:rPr>
                <w:rFonts w:ascii="Calibri" w:eastAsia="Times New Roman" w:hAnsi="Calibri" w:cs="Times New Roman"/>
                <w:i/>
                <w:iCs/>
                <w:color w:val="auto"/>
                <w:lang w:eastAsia="hu-HU"/>
              </w:rPr>
              <w:t>within</w:t>
            </w:r>
            <w:proofErr w:type="spellEnd"/>
            <w:r w:rsidRPr="00673499">
              <w:rPr>
                <w:rFonts w:ascii="Calibri" w:eastAsia="Times New Roman" w:hAnsi="Calibri" w:cs="Times New Roman"/>
                <w:i/>
                <w:iCs/>
                <w:color w:val="auto"/>
                <w:lang w:eastAsia="hu-HU"/>
              </w:rPr>
              <w:t xml:space="preserve"> </w:t>
            </w:r>
            <w:proofErr w:type="spellStart"/>
            <w:r w:rsidRPr="00673499">
              <w:rPr>
                <w:rFonts w:ascii="Calibri" w:eastAsia="Times New Roman" w:hAnsi="Calibri" w:cs="Times New Roman"/>
                <w:i/>
                <w:iCs/>
                <w:color w:val="auto"/>
                <w:lang w:eastAsia="hu-HU"/>
              </w:rPr>
              <w:t>the</w:t>
            </w:r>
            <w:proofErr w:type="spellEnd"/>
            <w:r w:rsidRPr="00673499">
              <w:rPr>
                <w:rFonts w:ascii="Calibri" w:eastAsia="Times New Roman" w:hAnsi="Calibri" w:cs="Times New Roman"/>
                <w:i/>
                <w:iCs/>
                <w:color w:val="auto"/>
                <w:lang w:eastAsia="hu-HU"/>
              </w:rPr>
              <w:t xml:space="preserve"> </w:t>
            </w:r>
            <w:proofErr w:type="spellStart"/>
            <w:r w:rsidRPr="00673499">
              <w:rPr>
                <w:rFonts w:ascii="Calibri" w:eastAsia="Times New Roman" w:hAnsi="Calibri" w:cs="Times New Roman"/>
                <w:i/>
                <w:iCs/>
                <w:color w:val="auto"/>
                <w:lang w:eastAsia="hu-HU"/>
              </w:rPr>
              <w:t>observation</w:t>
            </w:r>
            <w:proofErr w:type="spellEnd"/>
            <w:r w:rsidRPr="00673499">
              <w:rPr>
                <w:rFonts w:ascii="Calibri" w:eastAsia="Times New Roman" w:hAnsi="Calibri" w:cs="Times New Roman"/>
                <w:i/>
                <w:iCs/>
                <w:color w:val="auto"/>
                <w:lang w:eastAsia="hu-HU"/>
              </w:rPr>
              <w:t xml:space="preserve"> </w:t>
            </w:r>
            <w:proofErr w:type="spellStart"/>
            <w:r w:rsidRPr="00673499">
              <w:rPr>
                <w:rFonts w:ascii="Calibri" w:eastAsia="Times New Roman" w:hAnsi="Calibri" w:cs="Times New Roman"/>
                <w:i/>
                <w:iCs/>
                <w:color w:val="auto"/>
                <w:lang w:eastAsia="hu-HU"/>
              </w:rPr>
              <w:t>period</w:t>
            </w:r>
            <w:proofErr w:type="spellEnd"/>
            <w:r w:rsidRPr="00673499">
              <w:rPr>
                <w:rFonts w:ascii="Calibri" w:eastAsia="Times New Roman" w:hAnsi="Calibri" w:cs="Times New Roman"/>
                <w:i/>
                <w:iCs/>
                <w:color w:val="auto"/>
                <w:lang w:eastAsia="hu-HU"/>
              </w:rPr>
              <w:t xml:space="preserve">. </w:t>
            </w:r>
            <w:proofErr w:type="spellStart"/>
            <w:r w:rsidRPr="00673499">
              <w:rPr>
                <w:rFonts w:ascii="Calibri" w:eastAsia="Times New Roman" w:hAnsi="Calibri" w:cs="Times New Roman"/>
                <w:i/>
                <w:iCs/>
                <w:color w:val="auto"/>
                <w:lang w:eastAsia="hu-HU"/>
              </w:rPr>
              <w:t>This</w:t>
            </w:r>
            <w:proofErr w:type="spellEnd"/>
            <w:r w:rsidRPr="00673499">
              <w:rPr>
                <w:rFonts w:ascii="Calibri" w:eastAsia="Times New Roman" w:hAnsi="Calibri" w:cs="Times New Roman"/>
                <w:i/>
                <w:iCs/>
                <w:color w:val="auto"/>
                <w:lang w:eastAsia="hu-HU"/>
              </w:rPr>
              <w:t xml:space="preserve"> </w:t>
            </w:r>
            <w:proofErr w:type="spellStart"/>
            <w:r w:rsidRPr="00673499">
              <w:rPr>
                <w:rFonts w:ascii="Calibri" w:eastAsia="Times New Roman" w:hAnsi="Calibri" w:cs="Times New Roman"/>
                <w:i/>
                <w:iCs/>
                <w:color w:val="auto"/>
                <w:lang w:eastAsia="hu-HU"/>
              </w:rPr>
              <w:t>applies</w:t>
            </w:r>
            <w:proofErr w:type="spellEnd"/>
            <w:r w:rsidRPr="00673499">
              <w:rPr>
                <w:rFonts w:ascii="Calibri" w:eastAsia="Times New Roman" w:hAnsi="Calibri" w:cs="Times New Roman"/>
                <w:i/>
                <w:iCs/>
                <w:color w:val="auto"/>
                <w:lang w:eastAsia="hu-HU"/>
              </w:rPr>
              <w:t xml:space="preserve"> </w:t>
            </w:r>
            <w:proofErr w:type="spellStart"/>
            <w:r w:rsidRPr="00673499">
              <w:rPr>
                <w:rFonts w:ascii="Calibri" w:eastAsia="Times New Roman" w:hAnsi="Calibri" w:cs="Times New Roman"/>
                <w:i/>
                <w:iCs/>
                <w:color w:val="auto"/>
                <w:lang w:eastAsia="hu-HU"/>
              </w:rPr>
              <w:t>equally</w:t>
            </w:r>
            <w:proofErr w:type="spellEnd"/>
            <w:r w:rsidRPr="00673499">
              <w:rPr>
                <w:rFonts w:ascii="Calibri" w:eastAsia="Times New Roman" w:hAnsi="Calibri" w:cs="Times New Roman"/>
                <w:i/>
                <w:iCs/>
                <w:color w:val="auto"/>
                <w:lang w:eastAsia="hu-HU"/>
              </w:rPr>
              <w:t xml:space="preserve"> </w:t>
            </w:r>
            <w:proofErr w:type="spellStart"/>
            <w:r w:rsidRPr="00673499">
              <w:rPr>
                <w:rFonts w:ascii="Calibri" w:eastAsia="Times New Roman" w:hAnsi="Calibri" w:cs="Times New Roman"/>
                <w:i/>
                <w:iCs/>
                <w:color w:val="auto"/>
                <w:lang w:eastAsia="hu-HU"/>
              </w:rPr>
              <w:t>to</w:t>
            </w:r>
            <w:proofErr w:type="spellEnd"/>
            <w:r w:rsidRPr="00673499">
              <w:rPr>
                <w:rFonts w:ascii="Calibri" w:eastAsia="Times New Roman" w:hAnsi="Calibri" w:cs="Times New Roman"/>
                <w:i/>
                <w:iCs/>
                <w:color w:val="auto"/>
                <w:lang w:eastAsia="hu-HU"/>
              </w:rPr>
              <w:t xml:space="preserve"> a </w:t>
            </w:r>
            <w:proofErr w:type="spellStart"/>
            <w:r w:rsidRPr="00673499">
              <w:rPr>
                <w:rFonts w:ascii="Calibri" w:eastAsia="Times New Roman" w:hAnsi="Calibri" w:cs="Times New Roman"/>
                <w:i/>
                <w:iCs/>
                <w:color w:val="auto"/>
                <w:lang w:eastAsia="hu-HU"/>
              </w:rPr>
              <w:t>firm</w:t>
            </w:r>
            <w:proofErr w:type="spellEnd"/>
            <w:r w:rsidRPr="00673499">
              <w:rPr>
                <w:rFonts w:ascii="Calibri" w:eastAsia="Times New Roman" w:hAnsi="Calibri" w:cs="Times New Roman"/>
                <w:i/>
                <w:iCs/>
                <w:color w:val="auto"/>
                <w:lang w:eastAsia="hu-HU"/>
              </w:rPr>
              <w:t xml:space="preserve"> </w:t>
            </w:r>
            <w:proofErr w:type="spellStart"/>
            <w:r w:rsidRPr="00673499">
              <w:rPr>
                <w:rFonts w:ascii="Calibri" w:eastAsia="Times New Roman" w:hAnsi="Calibri" w:cs="Times New Roman"/>
                <w:i/>
                <w:iCs/>
                <w:color w:val="auto"/>
                <w:lang w:eastAsia="hu-HU"/>
              </w:rPr>
              <w:t>that</w:t>
            </w:r>
            <w:proofErr w:type="spellEnd"/>
            <w:r w:rsidRPr="00673499">
              <w:rPr>
                <w:rFonts w:ascii="Calibri" w:eastAsia="Times New Roman" w:hAnsi="Calibri" w:cs="Times New Roman"/>
                <w:i/>
                <w:iCs/>
                <w:color w:val="auto"/>
                <w:lang w:eastAsia="hu-HU"/>
              </w:rPr>
              <w:t xml:space="preserve"> is </w:t>
            </w:r>
            <w:proofErr w:type="spellStart"/>
            <w:r w:rsidRPr="00673499">
              <w:rPr>
                <w:rFonts w:ascii="Calibri" w:eastAsia="Times New Roman" w:hAnsi="Calibri" w:cs="Times New Roman"/>
                <w:i/>
                <w:iCs/>
                <w:color w:val="auto"/>
                <w:lang w:eastAsia="hu-HU"/>
              </w:rPr>
              <w:t>individually</w:t>
            </w:r>
            <w:proofErr w:type="spellEnd"/>
            <w:r w:rsidRPr="00673499">
              <w:rPr>
                <w:rFonts w:ascii="Calibri" w:eastAsia="Times New Roman" w:hAnsi="Calibri" w:cs="Times New Roman"/>
                <w:i/>
                <w:iCs/>
                <w:color w:val="auto"/>
                <w:lang w:eastAsia="hu-HU"/>
              </w:rPr>
              <w:t xml:space="preserve"> </w:t>
            </w:r>
            <w:proofErr w:type="spellStart"/>
            <w:r w:rsidRPr="00673499">
              <w:rPr>
                <w:rFonts w:ascii="Calibri" w:eastAsia="Times New Roman" w:hAnsi="Calibri" w:cs="Times New Roman"/>
                <w:i/>
                <w:iCs/>
                <w:color w:val="auto"/>
                <w:lang w:eastAsia="hu-HU"/>
              </w:rPr>
              <w:t>or</w:t>
            </w:r>
            <w:proofErr w:type="spellEnd"/>
            <w:r w:rsidRPr="00673499">
              <w:rPr>
                <w:rFonts w:ascii="Calibri" w:eastAsia="Times New Roman" w:hAnsi="Calibri" w:cs="Times New Roman"/>
                <w:i/>
                <w:iCs/>
                <w:color w:val="auto"/>
                <w:lang w:eastAsia="hu-HU"/>
              </w:rPr>
              <w:t xml:space="preserve"> </w:t>
            </w:r>
            <w:proofErr w:type="spellStart"/>
            <w:r w:rsidRPr="00673499">
              <w:rPr>
                <w:rFonts w:ascii="Calibri" w:eastAsia="Times New Roman" w:hAnsi="Calibri" w:cs="Times New Roman"/>
                <w:i/>
                <w:iCs/>
                <w:color w:val="auto"/>
                <w:lang w:eastAsia="hu-HU"/>
              </w:rPr>
              <w:t>jointly</w:t>
            </w:r>
            <w:proofErr w:type="spellEnd"/>
            <w:r w:rsidRPr="00673499">
              <w:rPr>
                <w:rFonts w:ascii="Calibri" w:eastAsia="Times New Roman" w:hAnsi="Calibri" w:cs="Times New Roman"/>
                <w:i/>
                <w:iCs/>
                <w:color w:val="auto"/>
                <w:lang w:eastAsia="hu-HU"/>
              </w:rPr>
              <w:t xml:space="preserve"> </w:t>
            </w:r>
            <w:proofErr w:type="spellStart"/>
            <w:r w:rsidRPr="00673499">
              <w:rPr>
                <w:rFonts w:ascii="Calibri" w:eastAsia="Times New Roman" w:hAnsi="Calibri" w:cs="Times New Roman"/>
                <w:i/>
                <w:iCs/>
                <w:color w:val="auto"/>
                <w:lang w:eastAsia="hu-HU"/>
              </w:rPr>
              <w:t>responsible</w:t>
            </w:r>
            <w:proofErr w:type="spellEnd"/>
            <w:r w:rsidRPr="00673499">
              <w:rPr>
                <w:rFonts w:ascii="Calibri" w:eastAsia="Times New Roman" w:hAnsi="Calibri" w:cs="Times New Roman"/>
                <w:i/>
                <w:iCs/>
                <w:color w:val="auto"/>
                <w:lang w:eastAsia="hu-HU"/>
              </w:rPr>
              <w:t xml:space="preserve"> </w:t>
            </w:r>
            <w:proofErr w:type="spellStart"/>
            <w:r w:rsidRPr="00673499">
              <w:rPr>
                <w:rFonts w:ascii="Calibri" w:eastAsia="Times New Roman" w:hAnsi="Calibri" w:cs="Times New Roman"/>
                <w:i/>
                <w:iCs/>
                <w:color w:val="auto"/>
                <w:lang w:eastAsia="hu-HU"/>
              </w:rPr>
              <w:t>for</w:t>
            </w:r>
            <w:proofErr w:type="spellEnd"/>
            <w:r w:rsidRPr="00673499">
              <w:rPr>
                <w:rFonts w:ascii="Calibri" w:eastAsia="Times New Roman" w:hAnsi="Calibri" w:cs="Times New Roman"/>
                <w:i/>
                <w:iCs/>
                <w:color w:val="auto"/>
                <w:lang w:eastAsia="hu-HU"/>
              </w:rPr>
              <w:t xml:space="preserve"> an </w:t>
            </w:r>
            <w:proofErr w:type="spellStart"/>
            <w:r w:rsidRPr="00673499">
              <w:rPr>
                <w:rFonts w:ascii="Calibri" w:eastAsia="Times New Roman" w:hAnsi="Calibri" w:cs="Times New Roman"/>
                <w:i/>
                <w:iCs/>
                <w:color w:val="auto"/>
                <w:lang w:eastAsia="hu-HU"/>
              </w:rPr>
              <w:t>innovation</w:t>
            </w:r>
            <w:proofErr w:type="spellEnd"/>
            <w:r w:rsidRPr="00673499">
              <w:rPr>
                <w:rFonts w:ascii="Calibri" w:eastAsia="Times New Roman" w:hAnsi="Calibri" w:cs="Times New Roman"/>
                <w:i/>
                <w:iCs/>
                <w:color w:val="auto"/>
                <w:lang w:eastAsia="hu-HU"/>
              </w:rPr>
              <w:t>.”</w:t>
            </w:r>
          </w:p>
        </w:tc>
      </w:tr>
      <w:tr w:rsidR="001F5410" w:rsidRPr="001F5410" w14:paraId="7B074B51" w14:textId="77777777" w:rsidTr="00EA4380">
        <w:trPr>
          <w:trHeight w:val="615"/>
        </w:trPr>
        <w:tc>
          <w:tcPr>
            <w:tcW w:w="10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2077A4" w14:textId="1782159E" w:rsidR="001F5410" w:rsidRPr="001F5410" w:rsidRDefault="001F5410" w:rsidP="00EA4380">
            <w:pPr>
              <w:spacing w:after="0" w:line="240" w:lineRule="auto"/>
              <w:jc w:val="center"/>
              <w:rPr>
                <w:rFonts w:ascii="Calibri" w:eastAsia="Times New Roman" w:hAnsi="Calibri" w:cs="Times New Roman"/>
                <w:color w:val="auto"/>
                <w:lang w:eastAsia="hu-HU"/>
              </w:rPr>
            </w:pPr>
            <w:r>
              <w:rPr>
                <w:rFonts w:ascii="Calibri" w:eastAsia="Times New Roman" w:hAnsi="Calibri" w:cs="Times New Roman"/>
                <w:color w:val="auto"/>
                <w:lang w:eastAsia="hu-HU"/>
              </w:rPr>
              <w:t>50.</w:t>
            </w:r>
          </w:p>
        </w:tc>
        <w:tc>
          <w:tcPr>
            <w:tcW w:w="8109" w:type="dxa"/>
            <w:tcBorders>
              <w:top w:val="single" w:sz="4" w:space="0" w:color="auto"/>
              <w:left w:val="single" w:sz="4" w:space="0" w:color="auto"/>
              <w:bottom w:val="single" w:sz="4" w:space="0" w:color="auto"/>
              <w:right w:val="single" w:sz="4" w:space="0" w:color="auto"/>
            </w:tcBorders>
            <w:shd w:val="clear" w:color="000000" w:fill="FFFFFF"/>
          </w:tcPr>
          <w:p w14:paraId="069AC86A" w14:textId="388F4364" w:rsidR="001F5410" w:rsidRPr="001F5410" w:rsidRDefault="001F5410" w:rsidP="00EA4380">
            <w:pPr>
              <w:spacing w:after="0" w:line="240" w:lineRule="auto"/>
              <w:rPr>
                <w:rFonts w:ascii="Calibri" w:eastAsia="Times New Roman" w:hAnsi="Calibri" w:cs="Times New Roman"/>
                <w:color w:val="auto"/>
                <w:lang w:eastAsia="hu-HU"/>
              </w:rPr>
            </w:pPr>
            <w:r w:rsidRPr="001F5410">
              <w:rPr>
                <w:rFonts w:ascii="Calibri" w:eastAsia="Times New Roman" w:hAnsi="Calibri" w:cs="Times New Roman"/>
                <w:color w:val="auto"/>
                <w:lang w:eastAsia="hu-HU"/>
              </w:rPr>
              <w:t>átlagos állományi létszáma legfeljebb húsz fő</w:t>
            </w:r>
          </w:p>
        </w:tc>
      </w:tr>
    </w:tbl>
    <w:p w14:paraId="6304A9D5" w14:textId="77777777" w:rsidR="00814E0C" w:rsidRPr="001F5410" w:rsidRDefault="00814E0C" w:rsidP="006B4DA9">
      <w:pPr>
        <w:spacing w:before="60" w:after="120" w:line="280" w:lineRule="atLeast"/>
        <w:jc w:val="both"/>
        <w:rPr>
          <w:rFonts w:cs="Arial"/>
          <w:b/>
          <w:color w:val="auto"/>
          <w:sz w:val="24"/>
          <w:szCs w:val="24"/>
        </w:rPr>
      </w:pPr>
    </w:p>
    <w:sectPr w:rsidR="00814E0C" w:rsidRPr="001F5410" w:rsidSect="005F1524">
      <w:headerReference w:type="default" r:id="rId24"/>
      <w:footerReference w:type="default" r:id="rId25"/>
      <w:headerReference w:type="first" r:id="rId26"/>
      <w:footerReference w:type="first" r:id="rId27"/>
      <w:pgSz w:w="11906" w:h="16838" w:code="9"/>
      <w:pgMar w:top="1110" w:right="1247" w:bottom="1701" w:left="1247" w:header="1134" w:footer="13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8C50A" w14:textId="77777777" w:rsidR="005F1524" w:rsidRDefault="005F1524" w:rsidP="004E461F">
      <w:pPr>
        <w:spacing w:after="0" w:line="240" w:lineRule="auto"/>
      </w:pPr>
      <w:r>
        <w:separator/>
      </w:r>
    </w:p>
  </w:endnote>
  <w:endnote w:type="continuationSeparator" w:id="0">
    <w:p w14:paraId="5F9169AC" w14:textId="77777777" w:rsidR="005F1524" w:rsidRDefault="005F1524" w:rsidP="004E461F">
      <w:pPr>
        <w:spacing w:after="0" w:line="240" w:lineRule="auto"/>
      </w:pPr>
      <w:r>
        <w:continuationSeparator/>
      </w:r>
    </w:p>
  </w:endnote>
  <w:endnote w:type="continuationNotice" w:id="1">
    <w:p w14:paraId="723DC888" w14:textId="77777777" w:rsidR="005F1524" w:rsidRDefault="005F15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Franklin Gothic Book">
    <w:altName w:val="Franklin Gothic Medium"/>
    <w:panose1 w:val="020B05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ItalicMT">
    <w:altName w:val="Arial"/>
    <w:panose1 w:val="00000000000000000000"/>
    <w:charset w:val="4D"/>
    <w:family w:val="auto"/>
    <w:notTrueType/>
    <w:pitch w:val="default"/>
    <w:sig w:usb0="00000003" w:usb1="00000000" w:usb2="00000000" w:usb3="00000000" w:csb0="00000001" w:csb1="00000000"/>
  </w:font>
  <w:font w:name="Franklin Gothic Demi">
    <w:panose1 w:val="020B07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EUAlbertina">
    <w:altName w:val="Arial"/>
    <w:panose1 w:val="00000000000000000000"/>
    <w:charset w:val="00"/>
    <w:family w:val="swiss"/>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Bold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03009" w14:textId="77777777" w:rsidR="002466DD" w:rsidRDefault="002466DD">
    <w:pPr>
      <w:pStyle w:val="llb"/>
      <w:jc w:val="right"/>
    </w:pPr>
    <w:r>
      <w:fldChar w:fldCharType="begin"/>
    </w:r>
    <w:r>
      <w:instrText xml:space="preserve"> PAGE   \* MERGEFORMAT </w:instrText>
    </w:r>
    <w:r>
      <w:fldChar w:fldCharType="separate"/>
    </w:r>
    <w:r w:rsidR="009C438C">
      <w:rPr>
        <w:noProof/>
      </w:rPr>
      <w:t>29</w:t>
    </w:r>
    <w:r>
      <w:rPr>
        <w:noProof/>
      </w:rPr>
      <w:fldChar w:fldCharType="end"/>
    </w:r>
  </w:p>
  <w:p w14:paraId="7D5FA01C" w14:textId="77777777" w:rsidR="002466DD" w:rsidRPr="0065415E" w:rsidRDefault="002466DD" w:rsidP="00FB2E0A">
    <w:pPr>
      <w:pStyle w:val="llb"/>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0293E" w14:textId="77777777" w:rsidR="002466DD" w:rsidRPr="009A2523" w:rsidRDefault="002466DD" w:rsidP="00D309D5">
    <w:pPr>
      <w:pStyle w:val="lblc"/>
      <w:framePr w:wrap="around" w:vAnchor="text" w:hAnchor="page" w:x="16231" w:y="621"/>
      <w:rPr>
        <w:rFonts w:ascii="Times New Roman" w:hAnsi="Times New Roman"/>
      </w:rPr>
    </w:pPr>
    <w:r w:rsidRPr="00D311BE">
      <w:rPr>
        <w:sz w:val="28"/>
      </w:rPr>
      <w:t>|</w:t>
    </w:r>
    <w:r>
      <w:rPr>
        <w:sz w:val="28"/>
      </w:rPr>
      <w:t xml:space="preserve"> </w:t>
    </w:r>
    <w:r>
      <w:rPr>
        <w:rStyle w:val="Oldalszm"/>
        <w:rFonts w:cs="Arial-ItalicMT"/>
      </w:rPr>
      <w:fldChar w:fldCharType="begin"/>
    </w:r>
    <w:r>
      <w:rPr>
        <w:rStyle w:val="Oldalszm"/>
        <w:rFonts w:cs="Arial-ItalicMT"/>
      </w:rPr>
      <w:instrText xml:space="preserve"> PAGE </w:instrText>
    </w:r>
    <w:r>
      <w:rPr>
        <w:rStyle w:val="Oldalszm"/>
        <w:rFonts w:cs="Arial-ItalicMT"/>
      </w:rPr>
      <w:fldChar w:fldCharType="separate"/>
    </w:r>
    <w:r w:rsidR="009C438C">
      <w:rPr>
        <w:rStyle w:val="Oldalszm"/>
        <w:rFonts w:cs="Arial-ItalicMT"/>
        <w:noProof/>
      </w:rPr>
      <w:t>1</w:t>
    </w:r>
    <w:r>
      <w:rPr>
        <w:rStyle w:val="Oldalszm"/>
        <w:rFonts w:cs="Arial-ItalicMT"/>
      </w:rPr>
      <w:fldChar w:fldCharType="end"/>
    </w:r>
  </w:p>
  <w:p w14:paraId="791B26F5" w14:textId="45E54FDE" w:rsidR="002466DD" w:rsidRPr="00A60846" w:rsidRDefault="002466DD" w:rsidP="00FB2E0A">
    <w:pPr>
      <w:pStyle w:val="llb"/>
      <w:tabs>
        <w:tab w:val="clear" w:pos="4536"/>
        <w:tab w:val="clear" w:pos="9072"/>
        <w:tab w:val="center" w:pos="4962"/>
        <w:tab w:val="right" w:pos="10632"/>
      </w:tabs>
      <w:rPr>
        <w:sz w:val="16"/>
        <w:szCs w:val="16"/>
      </w:rPr>
    </w:pPr>
    <w:r>
      <w:rPr>
        <w:rFonts w:ascii="Garamond" w:hAnsi="Garamond"/>
        <w:noProof/>
        <w:sz w:val="24"/>
        <w:szCs w:val="24"/>
      </w:rPr>
      <w:drawing>
        <wp:anchor distT="0" distB="0" distL="114300" distR="114300" simplePos="0" relativeHeight="251664384" behindDoc="0" locked="0" layoutInCell="1" allowOverlap="1" wp14:anchorId="5F9306FD" wp14:editId="256C155D">
          <wp:simplePos x="0" y="0"/>
          <wp:positionH relativeFrom="page">
            <wp:posOffset>3977005</wp:posOffset>
          </wp:positionH>
          <wp:positionV relativeFrom="page">
            <wp:posOffset>9239885</wp:posOffset>
          </wp:positionV>
          <wp:extent cx="3512950" cy="1487752"/>
          <wp:effectExtent l="0" t="0" r="0" b="0"/>
          <wp:wrapNone/>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jt_közl_láblé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12950" cy="148775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FC184" w14:textId="77777777" w:rsidR="005F1524" w:rsidRDefault="005F1524" w:rsidP="004E461F">
      <w:pPr>
        <w:spacing w:after="0" w:line="240" w:lineRule="auto"/>
      </w:pPr>
      <w:r>
        <w:separator/>
      </w:r>
    </w:p>
  </w:footnote>
  <w:footnote w:type="continuationSeparator" w:id="0">
    <w:p w14:paraId="4B005F69" w14:textId="77777777" w:rsidR="005F1524" w:rsidRDefault="005F1524" w:rsidP="004E461F">
      <w:pPr>
        <w:spacing w:after="0" w:line="240" w:lineRule="auto"/>
      </w:pPr>
      <w:r>
        <w:continuationSeparator/>
      </w:r>
    </w:p>
  </w:footnote>
  <w:footnote w:type="continuationNotice" w:id="1">
    <w:p w14:paraId="3B2943DA" w14:textId="77777777" w:rsidR="005F1524" w:rsidRDefault="005F1524">
      <w:pPr>
        <w:spacing w:after="0" w:line="240" w:lineRule="auto"/>
      </w:pPr>
    </w:p>
  </w:footnote>
  <w:footnote w:id="2">
    <w:p w14:paraId="4F93D722" w14:textId="77777777" w:rsidR="002466DD" w:rsidRDefault="002466DD" w:rsidP="00D97160">
      <w:pPr>
        <w:pStyle w:val="Lbjegyzetszveg"/>
      </w:pPr>
      <w:r>
        <w:rPr>
          <w:rStyle w:val="Lbjegyzet-hivatkozs"/>
        </w:rPr>
        <w:footnoteRef/>
      </w:r>
      <w:r>
        <w:t xml:space="preserve"> </w:t>
      </w:r>
      <w:r w:rsidRPr="005D5DFB">
        <w:rPr>
          <w:sz w:val="16"/>
          <w:szCs w:val="16"/>
        </w:rPr>
        <w:t>A vonatkozó hatósági engedéllyel/engedélyekkel legkésőbb az engedélyköteles tevékenység megkezdésekor rendelkezni kell.</w:t>
      </w:r>
    </w:p>
  </w:footnote>
  <w:footnote w:id="3">
    <w:p w14:paraId="24E39C02" w14:textId="77777777" w:rsidR="002466DD" w:rsidRDefault="002466DD">
      <w:pPr>
        <w:pStyle w:val="Lbjegyzetszveg"/>
      </w:pPr>
      <w:r>
        <w:rPr>
          <w:rStyle w:val="Lbjegyzet-hivatkozs"/>
        </w:rPr>
        <w:footnoteRef/>
      </w:r>
      <w:r>
        <w:t xml:space="preserve"> Az inkubátor-startup viszonylat esetén nem releváns</w:t>
      </w:r>
    </w:p>
  </w:footnote>
  <w:footnote w:id="4">
    <w:p w14:paraId="4AE4C3E1" w14:textId="77777777" w:rsidR="002466DD" w:rsidRDefault="002466DD">
      <w:pPr>
        <w:pStyle w:val="Lbjegyzetszveg"/>
      </w:pPr>
      <w:r>
        <w:rPr>
          <w:rStyle w:val="Lbjegyzet-hivatkozs"/>
        </w:rPr>
        <w:footnoteRef/>
      </w:r>
      <w:r>
        <w:t xml:space="preserve"> Kisösszegűnek számít az 1 millió Ft alatti részátutalás.</w:t>
      </w:r>
    </w:p>
  </w:footnote>
  <w:footnote w:id="5">
    <w:p w14:paraId="21B826FE" w14:textId="77777777" w:rsidR="002466DD" w:rsidRPr="001F5410" w:rsidRDefault="002466DD" w:rsidP="00573FDB">
      <w:pPr>
        <w:pStyle w:val="Default"/>
        <w:jc w:val="both"/>
        <w:rPr>
          <w:rFonts w:asciiTheme="minorHAnsi" w:hAnsiTheme="minorHAnsi" w:cstheme="minorHAnsi"/>
          <w:sz w:val="18"/>
          <w:szCs w:val="18"/>
        </w:rPr>
      </w:pPr>
      <w:r w:rsidRPr="001F5410">
        <w:rPr>
          <w:rStyle w:val="Lbjegyzet-hivatkozs"/>
          <w:rFonts w:asciiTheme="minorHAnsi" w:hAnsiTheme="minorHAnsi" w:cstheme="minorHAnsi"/>
          <w:sz w:val="18"/>
          <w:szCs w:val="18"/>
        </w:rPr>
        <w:footnoteRef/>
      </w:r>
      <w:r w:rsidRPr="001F5410">
        <w:rPr>
          <w:rFonts w:asciiTheme="minorHAnsi" w:hAnsiTheme="minorHAnsi" w:cstheme="minorHAnsi"/>
          <w:sz w:val="18"/>
          <w:szCs w:val="18"/>
        </w:rPr>
        <w:t xml:space="preserve"> Kivéve, ha: </w:t>
      </w:r>
    </w:p>
    <w:p w14:paraId="30BC993E" w14:textId="77777777" w:rsidR="002466DD" w:rsidRPr="001F5410" w:rsidRDefault="002466DD" w:rsidP="00573FDB">
      <w:pPr>
        <w:pStyle w:val="Default"/>
        <w:spacing w:after="13"/>
        <w:jc w:val="both"/>
        <w:rPr>
          <w:rFonts w:asciiTheme="minorHAnsi" w:hAnsiTheme="minorHAnsi" w:cstheme="minorHAnsi"/>
          <w:sz w:val="18"/>
          <w:szCs w:val="18"/>
        </w:rPr>
      </w:pPr>
      <w:r w:rsidRPr="001F5410">
        <w:rPr>
          <w:rFonts w:asciiTheme="minorHAnsi" w:hAnsiTheme="minorHAnsi" w:cstheme="minorHAnsi"/>
          <w:sz w:val="18"/>
          <w:szCs w:val="18"/>
        </w:rPr>
        <w:t xml:space="preserve">- az összefonódás útján létrejövő vállalkozás árbevétele kevesebb, mint 10%-kal magasabb, mint az összefonódó vállalkozások által az összefonódást megelőző pénzügyi évben elért összesített árbevétel, vagy </w:t>
      </w:r>
    </w:p>
    <w:p w14:paraId="4E4FB77D" w14:textId="77777777" w:rsidR="002466DD" w:rsidRPr="001F5410" w:rsidRDefault="002466DD" w:rsidP="00573FDB">
      <w:pPr>
        <w:pStyle w:val="Default"/>
        <w:jc w:val="both"/>
        <w:rPr>
          <w:rFonts w:asciiTheme="minorHAnsi" w:hAnsiTheme="minorHAnsi" w:cstheme="minorHAnsi"/>
          <w:sz w:val="18"/>
          <w:szCs w:val="18"/>
        </w:rPr>
      </w:pPr>
      <w:r w:rsidRPr="001F5410">
        <w:rPr>
          <w:rFonts w:asciiTheme="minorHAnsi" w:hAnsiTheme="minorHAnsi" w:cstheme="minorHAnsi"/>
          <w:sz w:val="18"/>
          <w:szCs w:val="18"/>
        </w:rPr>
        <w:t xml:space="preserve">- az összefonódásban részt vevő legrégebbi vállalkozás bejegyzésétől számított öt év még nem telt el. </w:t>
      </w:r>
    </w:p>
  </w:footnote>
  <w:footnote w:id="6">
    <w:p w14:paraId="633F19B0" w14:textId="77777777" w:rsidR="002466DD" w:rsidRPr="001F5410" w:rsidRDefault="002466DD" w:rsidP="00573FDB">
      <w:pPr>
        <w:pStyle w:val="Lbjegyzetszveg"/>
        <w:jc w:val="both"/>
        <w:rPr>
          <w:rFonts w:asciiTheme="minorHAnsi" w:hAnsiTheme="minorHAnsi" w:cstheme="minorHAnsi"/>
          <w:sz w:val="18"/>
          <w:szCs w:val="18"/>
        </w:rPr>
      </w:pPr>
      <w:r w:rsidRPr="001F5410">
        <w:rPr>
          <w:rStyle w:val="Lbjegyzet-hivatkozs"/>
          <w:rFonts w:asciiTheme="minorHAnsi" w:hAnsiTheme="minorHAnsi" w:cstheme="minorHAnsi"/>
          <w:sz w:val="18"/>
          <w:szCs w:val="18"/>
        </w:rPr>
        <w:footnoteRef/>
      </w:r>
      <w:r w:rsidRPr="001F5410">
        <w:rPr>
          <w:rFonts w:asciiTheme="minorHAnsi" w:hAnsiTheme="minorHAnsi" w:cstheme="minorHAnsi"/>
          <w:sz w:val="18"/>
          <w:szCs w:val="18"/>
        </w:rPr>
        <w:t xml:space="preserve"> Kivéve, ha az átvett tevékenység árbevétele a kedvezményezett árbevételének kevesebb, mint 10%-át tette ki az átvételt megelőző pénzügyi évben.  </w:t>
      </w:r>
    </w:p>
  </w:footnote>
  <w:footnote w:id="7">
    <w:p w14:paraId="06C968A1" w14:textId="77777777" w:rsidR="002466DD" w:rsidRPr="001F5410" w:rsidRDefault="002466DD" w:rsidP="00573FDB">
      <w:pPr>
        <w:pStyle w:val="Lbjegyzetszveg"/>
        <w:jc w:val="both"/>
        <w:rPr>
          <w:rFonts w:asciiTheme="minorHAnsi" w:hAnsiTheme="minorHAnsi" w:cstheme="minorHAnsi"/>
          <w:sz w:val="18"/>
          <w:szCs w:val="18"/>
        </w:rPr>
      </w:pPr>
      <w:r w:rsidRPr="001F5410">
        <w:rPr>
          <w:rStyle w:val="Lbjegyzet-hivatkozs"/>
          <w:rFonts w:asciiTheme="minorHAnsi" w:hAnsiTheme="minorHAnsi" w:cstheme="minorHAnsi"/>
          <w:sz w:val="18"/>
          <w:szCs w:val="18"/>
        </w:rPr>
        <w:footnoteRef/>
      </w:r>
      <w:r w:rsidRPr="001F5410">
        <w:rPr>
          <w:rFonts w:asciiTheme="minorHAnsi" w:hAnsiTheme="minorHAnsi" w:cstheme="minorHAnsi"/>
          <w:sz w:val="18"/>
          <w:szCs w:val="18"/>
        </w:rPr>
        <w:t xml:space="preserve"> Kivéve, ha a felvásárolt vállalkozás árbevétele a kedvezményezett által a felvásárlást megelőző pénzügyi évben elért árbevételnek kevesebb, mint 10%-át teszi ki.  </w:t>
      </w:r>
    </w:p>
  </w:footnote>
  <w:footnote w:id="8">
    <w:p w14:paraId="6C824966" w14:textId="77777777" w:rsidR="002466DD" w:rsidRPr="001F5410" w:rsidRDefault="002466DD" w:rsidP="00573FDB">
      <w:pPr>
        <w:pStyle w:val="Lbjegyzetszveg"/>
        <w:jc w:val="both"/>
        <w:rPr>
          <w:rFonts w:cs="Arial"/>
          <w:sz w:val="18"/>
          <w:szCs w:val="18"/>
        </w:rPr>
      </w:pPr>
      <w:r w:rsidRPr="001F5410">
        <w:rPr>
          <w:rStyle w:val="Lbjegyzet-hivatkozs"/>
          <w:rFonts w:asciiTheme="minorHAnsi" w:hAnsiTheme="minorHAnsi" w:cstheme="minorHAnsi"/>
          <w:sz w:val="18"/>
          <w:szCs w:val="18"/>
        </w:rPr>
        <w:footnoteRef/>
      </w:r>
      <w:r w:rsidRPr="001F5410">
        <w:rPr>
          <w:rFonts w:asciiTheme="minorHAnsi" w:hAnsiTheme="minorHAnsi" w:cstheme="minorHAnsi"/>
          <w:sz w:val="18"/>
          <w:szCs w:val="18"/>
        </w:rPr>
        <w:t xml:space="preserve"> </w:t>
      </w:r>
      <w:hyperlink r:id="rId1" w:history="1">
        <w:r w:rsidRPr="001F5410">
          <w:rPr>
            <w:rStyle w:val="Hiperhivatkozs"/>
            <w:rFonts w:asciiTheme="minorHAnsi" w:hAnsiTheme="minorHAnsi" w:cstheme="minorHAnsi"/>
            <w:sz w:val="18"/>
            <w:szCs w:val="18"/>
          </w:rPr>
          <w:t>https://nkfih.gov.hu/hivatalrol/kiadvanyok-kfi/oecd-oslo-kezikonyv-190710</w:t>
        </w:r>
      </w:hyperlink>
      <w:r w:rsidRPr="001F5410">
        <w:rPr>
          <w:rFonts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E3A60" w14:textId="44AD28E2" w:rsidR="002466DD" w:rsidRDefault="002466DD">
    <w:pPr>
      <w:pStyle w:val="lfej"/>
    </w:pPr>
    <w:r w:rsidRPr="00513D31">
      <w:rPr>
        <w:noProof/>
      </w:rPr>
      <w:drawing>
        <wp:inline distT="0" distB="0" distL="0" distR="0" wp14:anchorId="42063693" wp14:editId="5D764379">
          <wp:extent cx="5976620" cy="841869"/>
          <wp:effectExtent l="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ső_fej.png"/>
                  <pic:cNvPicPr/>
                </pic:nvPicPr>
                <pic:blipFill>
                  <a:blip r:embed="rId1">
                    <a:extLst>
                      <a:ext uri="{28A0092B-C50C-407E-A947-70E740481C1C}">
                        <a14:useLocalDpi xmlns:a14="http://schemas.microsoft.com/office/drawing/2010/main" val="0"/>
                      </a:ext>
                    </a:extLst>
                  </a:blip>
                  <a:stretch>
                    <a:fillRect/>
                  </a:stretch>
                </pic:blipFill>
                <pic:spPr>
                  <a:xfrm>
                    <a:off x="0" y="0"/>
                    <a:ext cx="5976620" cy="84186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A0" w:firstRow="1" w:lastRow="0" w:firstColumn="1" w:lastColumn="0" w:noHBand="0" w:noVBand="0"/>
    </w:tblPr>
    <w:tblGrid>
      <w:gridCol w:w="4323"/>
      <w:gridCol w:w="5229"/>
    </w:tblGrid>
    <w:tr w:rsidR="002466DD" w:rsidRPr="007459C7" w14:paraId="0677B398" w14:textId="77777777" w:rsidTr="007459C7">
      <w:trPr>
        <w:jc w:val="center"/>
      </w:trPr>
      <w:tc>
        <w:tcPr>
          <w:tcW w:w="4323" w:type="dxa"/>
        </w:tcPr>
        <w:p w14:paraId="643ABE61" w14:textId="3E7C696D" w:rsidR="002466DD" w:rsidRPr="00A97190" w:rsidRDefault="002466DD" w:rsidP="007459C7">
          <w:pPr>
            <w:pStyle w:val="lfej"/>
            <w:ind w:right="360"/>
            <w:rPr>
              <w:rFonts w:cs="Calibri"/>
              <w:color w:val="000000"/>
              <w:lang w:eastAsia="en-US"/>
            </w:rPr>
          </w:pPr>
        </w:p>
      </w:tc>
      <w:tc>
        <w:tcPr>
          <w:tcW w:w="5229" w:type="dxa"/>
        </w:tcPr>
        <w:p w14:paraId="3CA682C7" w14:textId="77777777" w:rsidR="002466DD" w:rsidRPr="00A97190" w:rsidRDefault="002466DD" w:rsidP="007459C7">
          <w:pPr>
            <w:pStyle w:val="lfej"/>
            <w:tabs>
              <w:tab w:val="clear" w:pos="4536"/>
            </w:tabs>
            <w:ind w:left="1026"/>
            <w:rPr>
              <w:rFonts w:cs="Calibri"/>
              <w:b/>
              <w:caps/>
              <w:color w:val="000000"/>
              <w:sz w:val="18"/>
              <w:szCs w:val="18"/>
              <w:lang w:eastAsia="en-US"/>
            </w:rPr>
          </w:pPr>
        </w:p>
        <w:p w14:paraId="5AF3E994" w14:textId="77777777" w:rsidR="002466DD" w:rsidRPr="00A97190" w:rsidRDefault="002466DD" w:rsidP="007459C7">
          <w:pPr>
            <w:pStyle w:val="lfej"/>
            <w:tabs>
              <w:tab w:val="clear" w:pos="4536"/>
            </w:tabs>
            <w:ind w:left="1026"/>
            <w:rPr>
              <w:rFonts w:cs="Calibri"/>
              <w:b/>
              <w:caps/>
              <w:color w:val="000000"/>
              <w:sz w:val="18"/>
              <w:szCs w:val="18"/>
              <w:lang w:eastAsia="en-US"/>
            </w:rPr>
          </w:pPr>
        </w:p>
        <w:p w14:paraId="5A54B213" w14:textId="77777777" w:rsidR="002466DD" w:rsidRPr="00A97190" w:rsidRDefault="002466DD" w:rsidP="007459C7">
          <w:pPr>
            <w:pStyle w:val="lfej"/>
            <w:tabs>
              <w:tab w:val="clear" w:pos="4536"/>
            </w:tabs>
            <w:ind w:left="1026"/>
            <w:rPr>
              <w:rFonts w:cs="Calibri"/>
              <w:b/>
              <w:caps/>
              <w:color w:val="000000"/>
              <w:sz w:val="18"/>
              <w:szCs w:val="18"/>
              <w:lang w:eastAsia="en-US"/>
            </w:rPr>
          </w:pPr>
        </w:p>
        <w:p w14:paraId="7E405E89" w14:textId="77777777" w:rsidR="002466DD" w:rsidRPr="00A97190" w:rsidRDefault="002466DD" w:rsidP="007459C7">
          <w:pPr>
            <w:pStyle w:val="lfej"/>
            <w:tabs>
              <w:tab w:val="clear" w:pos="4536"/>
            </w:tabs>
            <w:ind w:left="1026"/>
            <w:rPr>
              <w:rFonts w:cs="Calibri"/>
              <w:b/>
              <w:caps/>
              <w:color w:val="000000"/>
              <w:sz w:val="18"/>
              <w:szCs w:val="18"/>
              <w:lang w:eastAsia="en-US"/>
            </w:rPr>
          </w:pPr>
        </w:p>
      </w:tc>
    </w:tr>
  </w:tbl>
  <w:p w14:paraId="39319194" w14:textId="77777777" w:rsidR="002466DD" w:rsidRDefault="002466DD" w:rsidP="00A85CCA">
    <w:pPr>
      <w:pStyle w:val="lfej"/>
    </w:pPr>
  </w:p>
  <w:p w14:paraId="3DAABFEB" w14:textId="77777777" w:rsidR="002466DD" w:rsidRDefault="002466DD" w:rsidP="00A85CCA">
    <w:pPr>
      <w:pStyle w:val="lfej"/>
    </w:pPr>
  </w:p>
  <w:p w14:paraId="5A917C73" w14:textId="77777777" w:rsidR="002466DD" w:rsidRDefault="002466DD" w:rsidP="00A85CCA">
    <w:pPr>
      <w:pStyle w:val="lfej"/>
      <w:tabs>
        <w:tab w:val="clear" w:pos="4536"/>
        <w:tab w:val="clear" w:pos="9072"/>
        <w:tab w:val="left" w:pos="40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59ED494"/>
    <w:lvl w:ilvl="0">
      <w:start w:val="1"/>
      <w:numFmt w:val="bullet"/>
      <w:pStyle w:val="Felsorols123"/>
      <w:lvlText w:val=""/>
      <w:lvlJc w:val="left"/>
      <w:pPr>
        <w:tabs>
          <w:tab w:val="num" w:pos="643"/>
        </w:tabs>
        <w:ind w:left="643" w:hanging="360"/>
      </w:pPr>
      <w:rPr>
        <w:rFonts w:ascii="Symbol" w:hAnsi="Symbol" w:hint="default"/>
      </w:rPr>
    </w:lvl>
  </w:abstractNum>
  <w:abstractNum w:abstractNumId="1" w15:restartNumberingAfterBreak="0">
    <w:nsid w:val="00E1701A"/>
    <w:multiLevelType w:val="multilevel"/>
    <w:tmpl w:val="CAF26126"/>
    <w:lvl w:ilvl="0">
      <w:start w:val="4"/>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E324C42"/>
    <w:multiLevelType w:val="multilevel"/>
    <w:tmpl w:val="8974B098"/>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11EC510D"/>
    <w:multiLevelType w:val="multilevel"/>
    <w:tmpl w:val="9BF0EB94"/>
    <w:lvl w:ilvl="0">
      <w:start w:val="3"/>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15:restartNumberingAfterBreak="0">
    <w:nsid w:val="19297C16"/>
    <w:multiLevelType w:val="hybridMultilevel"/>
    <w:tmpl w:val="DBCA5266"/>
    <w:lvl w:ilvl="0" w:tplc="923C856A">
      <w:start w:val="1"/>
      <w:numFmt w:val="upperLetter"/>
      <w:lvlText w:val="%1."/>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C0F202C"/>
    <w:multiLevelType w:val="multilevel"/>
    <w:tmpl w:val="EF2E74B4"/>
    <w:lvl w:ilvl="0">
      <w:start w:val="1"/>
      <w:numFmt w:val="decimal"/>
      <w:lvlText w:val="%1."/>
      <w:lvlJc w:val="left"/>
      <w:pPr>
        <w:ind w:left="1495"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bullet"/>
      <w:lvlText w:val=""/>
      <w:lvlJc w:val="left"/>
      <w:pPr>
        <w:tabs>
          <w:tab w:val="num" w:pos="1440"/>
        </w:tabs>
        <w:ind w:left="1440" w:hanging="306"/>
      </w:pPr>
      <w:rPr>
        <w:rFonts w:ascii="Symbol" w:hAnsi="Symbol"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6" w15:restartNumberingAfterBreak="0">
    <w:nsid w:val="1D0626AA"/>
    <w:multiLevelType w:val="hybridMultilevel"/>
    <w:tmpl w:val="DB26EDE8"/>
    <w:lvl w:ilvl="0" w:tplc="2AC2C522">
      <w:start w:val="1"/>
      <w:numFmt w:val="bullet"/>
      <w:lvlText w:val="-"/>
      <w:lvlJc w:val="left"/>
      <w:pPr>
        <w:ind w:left="720" w:hanging="360"/>
      </w:pPr>
      <w:rPr>
        <w:rFonts w:ascii="Calibri" w:eastAsia="Calibr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A20E9F44">
      <w:start w:val="1"/>
      <w:numFmt w:val="lowerLetter"/>
      <w:lvlText w:val="%3)"/>
      <w:lvlJc w:val="left"/>
      <w:pPr>
        <w:ind w:left="2160" w:hanging="360"/>
      </w:pPr>
      <w:rPr>
        <w:rFonts w:ascii="Calibri" w:eastAsia="Calibri" w:hAnsi="Calibri" w:cs="Calibri"/>
      </w:rPr>
    </w:lvl>
    <w:lvl w:ilvl="3" w:tplc="7B04E1F6">
      <w:start w:val="1"/>
      <w:numFmt w:val="decimal"/>
      <w:lvlText w:val="%4"/>
      <w:lvlJc w:val="left"/>
      <w:pPr>
        <w:ind w:left="2880" w:hanging="360"/>
      </w:pPr>
      <w:rPr>
        <w:rFonts w:hint="default"/>
        <w:u w:val="single"/>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EB82DEA"/>
    <w:multiLevelType w:val="hybridMultilevel"/>
    <w:tmpl w:val="270EA264"/>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 w15:restartNumberingAfterBreak="0">
    <w:nsid w:val="2D7B16B3"/>
    <w:multiLevelType w:val="multilevel"/>
    <w:tmpl w:val="7C16D8A2"/>
    <w:lvl w:ilvl="0">
      <w:start w:val="5"/>
      <w:numFmt w:val="decimal"/>
      <w:lvlText w:val="%1"/>
      <w:lvlJc w:val="left"/>
      <w:pPr>
        <w:ind w:left="435" w:hanging="435"/>
      </w:pPr>
      <w:rPr>
        <w:rFonts w:cs="Times New Roman" w:hint="default"/>
      </w:rPr>
    </w:lvl>
    <w:lvl w:ilvl="1">
      <w:start w:val="4"/>
      <w:numFmt w:val="decimal"/>
      <w:lvlText w:val="%1.%2"/>
      <w:lvlJc w:val="left"/>
      <w:pPr>
        <w:ind w:left="1002" w:hanging="435"/>
      </w:pPr>
      <w:rPr>
        <w:rFonts w:cs="Times New Roman" w:hint="default"/>
      </w:rPr>
    </w:lvl>
    <w:lvl w:ilvl="2">
      <w:start w:val="1"/>
      <w:numFmt w:val="decimal"/>
      <w:lvlText w:val="%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9" w15:restartNumberingAfterBreak="0">
    <w:nsid w:val="2FE63E73"/>
    <w:multiLevelType w:val="hybridMultilevel"/>
    <w:tmpl w:val="3D58C12C"/>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 w15:restartNumberingAfterBreak="0">
    <w:nsid w:val="389B42E4"/>
    <w:multiLevelType w:val="hybridMultilevel"/>
    <w:tmpl w:val="DD56B29A"/>
    <w:lvl w:ilvl="0" w:tplc="040E0001">
      <w:start w:val="1"/>
      <w:numFmt w:val="bullet"/>
      <w:lvlText w:val=""/>
      <w:lvlJc w:val="left"/>
      <w:pPr>
        <w:ind w:left="774" w:hanging="360"/>
      </w:pPr>
      <w:rPr>
        <w:rFonts w:ascii="Symbol" w:hAnsi="Symbol" w:hint="default"/>
      </w:rPr>
    </w:lvl>
    <w:lvl w:ilvl="1" w:tplc="39FAB1E2">
      <w:numFmt w:val="bullet"/>
      <w:lvlText w:val="-"/>
      <w:lvlJc w:val="left"/>
      <w:pPr>
        <w:ind w:left="1659" w:hanging="525"/>
      </w:pPr>
      <w:rPr>
        <w:rFonts w:ascii="Franklin Gothic Book" w:eastAsia="Times New Roman" w:hAnsi="Franklin Gothic Book" w:hint="default"/>
      </w:rPr>
    </w:lvl>
    <w:lvl w:ilvl="2" w:tplc="C332077E">
      <w:start w:val="1"/>
      <w:numFmt w:val="bullet"/>
      <w:lvlText w:val=""/>
      <w:lvlJc w:val="left"/>
      <w:pPr>
        <w:tabs>
          <w:tab w:val="num" w:pos="2754"/>
        </w:tabs>
        <w:ind w:left="2754" w:hanging="720"/>
      </w:pPr>
      <w:rPr>
        <w:rFonts w:ascii="Symbol" w:hAnsi="Symbol" w:hint="default"/>
        <w:b/>
        <w:u w:val="single"/>
      </w:rPr>
    </w:lvl>
    <w:lvl w:ilvl="3" w:tplc="040E000F" w:tentative="1">
      <w:start w:val="1"/>
      <w:numFmt w:val="decimal"/>
      <w:lvlText w:val="%4."/>
      <w:lvlJc w:val="left"/>
      <w:pPr>
        <w:ind w:left="2934" w:hanging="360"/>
      </w:pPr>
      <w:rPr>
        <w:rFonts w:cs="Times New Roman"/>
      </w:rPr>
    </w:lvl>
    <w:lvl w:ilvl="4" w:tplc="040E0019" w:tentative="1">
      <w:start w:val="1"/>
      <w:numFmt w:val="lowerLetter"/>
      <w:lvlText w:val="%5."/>
      <w:lvlJc w:val="left"/>
      <w:pPr>
        <w:ind w:left="3654" w:hanging="360"/>
      </w:pPr>
      <w:rPr>
        <w:rFonts w:cs="Times New Roman"/>
      </w:rPr>
    </w:lvl>
    <w:lvl w:ilvl="5" w:tplc="040E001B" w:tentative="1">
      <w:start w:val="1"/>
      <w:numFmt w:val="lowerRoman"/>
      <w:lvlText w:val="%6."/>
      <w:lvlJc w:val="right"/>
      <w:pPr>
        <w:ind w:left="4374" w:hanging="180"/>
      </w:pPr>
      <w:rPr>
        <w:rFonts w:cs="Times New Roman"/>
      </w:rPr>
    </w:lvl>
    <w:lvl w:ilvl="6" w:tplc="040E000F" w:tentative="1">
      <w:start w:val="1"/>
      <w:numFmt w:val="decimal"/>
      <w:lvlText w:val="%7."/>
      <w:lvlJc w:val="left"/>
      <w:pPr>
        <w:ind w:left="5094" w:hanging="360"/>
      </w:pPr>
      <w:rPr>
        <w:rFonts w:cs="Times New Roman"/>
      </w:rPr>
    </w:lvl>
    <w:lvl w:ilvl="7" w:tplc="040E0019" w:tentative="1">
      <w:start w:val="1"/>
      <w:numFmt w:val="lowerLetter"/>
      <w:lvlText w:val="%8."/>
      <w:lvlJc w:val="left"/>
      <w:pPr>
        <w:ind w:left="5814" w:hanging="360"/>
      </w:pPr>
      <w:rPr>
        <w:rFonts w:cs="Times New Roman"/>
      </w:rPr>
    </w:lvl>
    <w:lvl w:ilvl="8" w:tplc="040E001B" w:tentative="1">
      <w:start w:val="1"/>
      <w:numFmt w:val="lowerRoman"/>
      <w:lvlText w:val="%9."/>
      <w:lvlJc w:val="right"/>
      <w:pPr>
        <w:ind w:left="6534" w:hanging="180"/>
      </w:pPr>
      <w:rPr>
        <w:rFonts w:cs="Times New Roman"/>
      </w:rPr>
    </w:lvl>
  </w:abstractNum>
  <w:abstractNum w:abstractNumId="11" w15:restartNumberingAfterBreak="0">
    <w:nsid w:val="3D24616C"/>
    <w:multiLevelType w:val="multilevel"/>
    <w:tmpl w:val="513E1482"/>
    <w:lvl w:ilvl="0">
      <w:start w:val="5"/>
      <w:numFmt w:val="decimal"/>
      <w:lvlText w:val="%1"/>
      <w:lvlJc w:val="left"/>
      <w:pPr>
        <w:ind w:left="405" w:hanging="40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ascii="Arial" w:hAnsi="Arial" w:cs="Arial" w:hint="default"/>
        <w:b w:val="0"/>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15:restartNumberingAfterBreak="0">
    <w:nsid w:val="3D88405C"/>
    <w:multiLevelType w:val="hybridMultilevel"/>
    <w:tmpl w:val="B30686C2"/>
    <w:lvl w:ilvl="0" w:tplc="040E0017">
      <w:start w:val="1"/>
      <w:numFmt w:val="lowerLetter"/>
      <w:lvlText w:val="%1)"/>
      <w:lvlJc w:val="left"/>
      <w:pPr>
        <w:ind w:left="1440" w:hanging="360"/>
      </w:pPr>
      <w:rPr>
        <w:rFonts w:cs="Times New Roman"/>
      </w:rPr>
    </w:lvl>
    <w:lvl w:ilvl="1" w:tplc="040E0019" w:tentative="1">
      <w:start w:val="1"/>
      <w:numFmt w:val="lowerLetter"/>
      <w:lvlText w:val="%2."/>
      <w:lvlJc w:val="left"/>
      <w:pPr>
        <w:ind w:left="2160" w:hanging="360"/>
      </w:pPr>
      <w:rPr>
        <w:rFonts w:cs="Times New Roman"/>
      </w:rPr>
    </w:lvl>
    <w:lvl w:ilvl="2" w:tplc="040E001B" w:tentative="1">
      <w:start w:val="1"/>
      <w:numFmt w:val="lowerRoman"/>
      <w:lvlText w:val="%3."/>
      <w:lvlJc w:val="right"/>
      <w:pPr>
        <w:ind w:left="2880" w:hanging="180"/>
      </w:pPr>
      <w:rPr>
        <w:rFonts w:cs="Times New Roman"/>
      </w:rPr>
    </w:lvl>
    <w:lvl w:ilvl="3" w:tplc="040E000F" w:tentative="1">
      <w:start w:val="1"/>
      <w:numFmt w:val="decimal"/>
      <w:lvlText w:val="%4."/>
      <w:lvlJc w:val="left"/>
      <w:pPr>
        <w:ind w:left="3600" w:hanging="360"/>
      </w:pPr>
      <w:rPr>
        <w:rFonts w:cs="Times New Roman"/>
      </w:rPr>
    </w:lvl>
    <w:lvl w:ilvl="4" w:tplc="040E0019" w:tentative="1">
      <w:start w:val="1"/>
      <w:numFmt w:val="lowerLetter"/>
      <w:lvlText w:val="%5."/>
      <w:lvlJc w:val="left"/>
      <w:pPr>
        <w:ind w:left="4320" w:hanging="360"/>
      </w:pPr>
      <w:rPr>
        <w:rFonts w:cs="Times New Roman"/>
      </w:rPr>
    </w:lvl>
    <w:lvl w:ilvl="5" w:tplc="040E001B" w:tentative="1">
      <w:start w:val="1"/>
      <w:numFmt w:val="lowerRoman"/>
      <w:lvlText w:val="%6."/>
      <w:lvlJc w:val="right"/>
      <w:pPr>
        <w:ind w:left="5040" w:hanging="180"/>
      </w:pPr>
      <w:rPr>
        <w:rFonts w:cs="Times New Roman"/>
      </w:rPr>
    </w:lvl>
    <w:lvl w:ilvl="6" w:tplc="040E000F" w:tentative="1">
      <w:start w:val="1"/>
      <w:numFmt w:val="decimal"/>
      <w:lvlText w:val="%7."/>
      <w:lvlJc w:val="left"/>
      <w:pPr>
        <w:ind w:left="5760" w:hanging="360"/>
      </w:pPr>
      <w:rPr>
        <w:rFonts w:cs="Times New Roman"/>
      </w:rPr>
    </w:lvl>
    <w:lvl w:ilvl="7" w:tplc="040E0019" w:tentative="1">
      <w:start w:val="1"/>
      <w:numFmt w:val="lowerLetter"/>
      <w:lvlText w:val="%8."/>
      <w:lvlJc w:val="left"/>
      <w:pPr>
        <w:ind w:left="6480" w:hanging="360"/>
      </w:pPr>
      <w:rPr>
        <w:rFonts w:cs="Times New Roman"/>
      </w:rPr>
    </w:lvl>
    <w:lvl w:ilvl="8" w:tplc="040E001B" w:tentative="1">
      <w:start w:val="1"/>
      <w:numFmt w:val="lowerRoman"/>
      <w:lvlText w:val="%9."/>
      <w:lvlJc w:val="right"/>
      <w:pPr>
        <w:ind w:left="7200" w:hanging="180"/>
      </w:pPr>
      <w:rPr>
        <w:rFonts w:cs="Times New Roman"/>
      </w:rPr>
    </w:lvl>
  </w:abstractNum>
  <w:abstractNum w:abstractNumId="13" w15:restartNumberingAfterBreak="0">
    <w:nsid w:val="41726621"/>
    <w:multiLevelType w:val="hybridMultilevel"/>
    <w:tmpl w:val="7D046ED6"/>
    <w:lvl w:ilvl="0" w:tplc="97FE5BAE">
      <w:start w:val="1"/>
      <w:numFmt w:val="bullet"/>
      <w:lvlText w:val="-"/>
      <w:lvlJc w:val="left"/>
      <w:pPr>
        <w:ind w:left="360" w:hanging="360"/>
      </w:pPr>
      <w:rPr>
        <w:rFonts w:ascii="Arial" w:eastAsia="Times New Roman" w:hAnsi="Arial" w:hint="default"/>
      </w:rPr>
    </w:lvl>
    <w:lvl w:ilvl="1" w:tplc="97FE5BAE">
      <w:start w:val="1"/>
      <w:numFmt w:val="bullet"/>
      <w:lvlText w:val="-"/>
      <w:lvlJc w:val="left"/>
      <w:pPr>
        <w:ind w:left="1245" w:hanging="525"/>
      </w:pPr>
      <w:rPr>
        <w:rFonts w:ascii="Arial" w:eastAsia="Times New Roman" w:hAnsi="Arial" w:hint="default"/>
      </w:rPr>
    </w:lvl>
    <w:lvl w:ilvl="2" w:tplc="C332077E">
      <w:start w:val="1"/>
      <w:numFmt w:val="bullet"/>
      <w:lvlText w:val=""/>
      <w:lvlJc w:val="left"/>
      <w:pPr>
        <w:tabs>
          <w:tab w:val="num" w:pos="2340"/>
        </w:tabs>
        <w:ind w:left="2340" w:hanging="720"/>
      </w:pPr>
      <w:rPr>
        <w:rFonts w:ascii="Symbol" w:hAnsi="Symbol" w:hint="default"/>
        <w:b/>
        <w:u w:val="single"/>
      </w:rPr>
    </w:lvl>
    <w:lvl w:ilvl="3" w:tplc="040E000F" w:tentative="1">
      <w:start w:val="1"/>
      <w:numFmt w:val="decimal"/>
      <w:lvlText w:val="%4."/>
      <w:lvlJc w:val="left"/>
      <w:pPr>
        <w:ind w:left="2520" w:hanging="360"/>
      </w:pPr>
      <w:rPr>
        <w:rFonts w:cs="Times New Roman"/>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14" w15:restartNumberingAfterBreak="0">
    <w:nsid w:val="4A3C1FD6"/>
    <w:multiLevelType w:val="multilevel"/>
    <w:tmpl w:val="F8465A0C"/>
    <w:lvl w:ilvl="0">
      <w:start w:val="3"/>
      <w:numFmt w:val="decimal"/>
      <w:lvlText w:val="%1."/>
      <w:lvlJc w:val="left"/>
      <w:pPr>
        <w:ind w:left="684" w:hanging="684"/>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CDE1A9F"/>
    <w:multiLevelType w:val="hybridMultilevel"/>
    <w:tmpl w:val="5D666542"/>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97FE5BAE">
      <w:start w:val="1"/>
      <w:numFmt w:val="bullet"/>
      <w:lvlText w:val="-"/>
      <w:lvlJc w:val="left"/>
      <w:pPr>
        <w:ind w:left="2340" w:hanging="360"/>
      </w:pPr>
      <w:rPr>
        <w:rFonts w:ascii="Arial" w:eastAsia="Times New Roman" w:hAnsi="Arial" w:hint="default"/>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15:restartNumberingAfterBreak="0">
    <w:nsid w:val="4EE85291"/>
    <w:multiLevelType w:val="multilevel"/>
    <w:tmpl w:val="8974B098"/>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15:restartNumberingAfterBreak="0">
    <w:nsid w:val="50C37CEF"/>
    <w:multiLevelType w:val="hybridMultilevel"/>
    <w:tmpl w:val="958C945A"/>
    <w:lvl w:ilvl="0" w:tplc="040E0017">
      <w:start w:val="1"/>
      <w:numFmt w:val="lowerLetter"/>
      <w:lvlText w:val="%1)"/>
      <w:lvlJc w:val="left"/>
      <w:pPr>
        <w:ind w:left="720" w:hanging="360"/>
      </w:pPr>
      <w:rPr>
        <w:rFonts w:hint="default"/>
      </w:rPr>
    </w:lvl>
    <w:lvl w:ilvl="1" w:tplc="040E0003">
      <w:start w:val="1"/>
      <w:numFmt w:val="bullet"/>
      <w:lvlText w:val="o"/>
      <w:lvlJc w:val="left"/>
      <w:pPr>
        <w:ind w:left="1440" w:hanging="360"/>
      </w:pPr>
      <w:rPr>
        <w:rFonts w:ascii="Courier New" w:hAnsi="Courier New" w:hint="default"/>
      </w:rPr>
    </w:lvl>
    <w:lvl w:ilvl="2" w:tplc="040E0017">
      <w:start w:val="1"/>
      <w:numFmt w:val="lowerLetter"/>
      <w:lvlText w:val="%3)"/>
      <w:lvlJc w:val="left"/>
      <w:pPr>
        <w:ind w:left="2160" w:hanging="360"/>
      </w:pPr>
      <w:rPr>
        <w:rFont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5BA640DE"/>
    <w:multiLevelType w:val="multilevel"/>
    <w:tmpl w:val="78D0245E"/>
    <w:lvl w:ilvl="0">
      <w:start w:val="3"/>
      <w:numFmt w:val="decimal"/>
      <w:lvlText w:val="%1."/>
      <w:lvlJc w:val="left"/>
      <w:pPr>
        <w:ind w:left="480" w:hanging="480"/>
      </w:pPr>
      <w:rPr>
        <w:rFonts w:cs="Times New Roman" w:hint="default"/>
      </w:rPr>
    </w:lvl>
    <w:lvl w:ilvl="1">
      <w:start w:val="1"/>
      <w:numFmt w:val="decimal"/>
      <w:lvlText w:val="%1.%2."/>
      <w:lvlJc w:val="left"/>
      <w:pPr>
        <w:ind w:left="1508" w:hanging="720"/>
      </w:pPr>
      <w:rPr>
        <w:rFonts w:cs="Times New Roman" w:hint="default"/>
      </w:rPr>
    </w:lvl>
    <w:lvl w:ilvl="2">
      <w:start w:val="1"/>
      <w:numFmt w:val="decimal"/>
      <w:lvlText w:val="%1.%2.%3."/>
      <w:lvlJc w:val="left"/>
      <w:pPr>
        <w:ind w:left="2296" w:hanging="720"/>
      </w:pPr>
      <w:rPr>
        <w:rFonts w:cs="Times New Roman" w:hint="default"/>
      </w:rPr>
    </w:lvl>
    <w:lvl w:ilvl="3">
      <w:start w:val="1"/>
      <w:numFmt w:val="decimal"/>
      <w:lvlText w:val="%1.%2.%3.%4."/>
      <w:lvlJc w:val="left"/>
      <w:pPr>
        <w:ind w:left="3444" w:hanging="1080"/>
      </w:pPr>
      <w:rPr>
        <w:rFonts w:cs="Times New Roman" w:hint="default"/>
      </w:rPr>
    </w:lvl>
    <w:lvl w:ilvl="4">
      <w:start w:val="1"/>
      <w:numFmt w:val="decimal"/>
      <w:lvlText w:val="%1.%2.%3.%4.%5."/>
      <w:lvlJc w:val="left"/>
      <w:pPr>
        <w:ind w:left="4592" w:hanging="1440"/>
      </w:pPr>
      <w:rPr>
        <w:rFonts w:cs="Times New Roman" w:hint="default"/>
      </w:rPr>
    </w:lvl>
    <w:lvl w:ilvl="5">
      <w:start w:val="1"/>
      <w:numFmt w:val="decimal"/>
      <w:lvlText w:val="%1.%2.%3.%4.%5.%6."/>
      <w:lvlJc w:val="left"/>
      <w:pPr>
        <w:ind w:left="5380" w:hanging="1440"/>
      </w:pPr>
      <w:rPr>
        <w:rFonts w:cs="Times New Roman" w:hint="default"/>
      </w:rPr>
    </w:lvl>
    <w:lvl w:ilvl="6">
      <w:start w:val="1"/>
      <w:numFmt w:val="decimal"/>
      <w:lvlText w:val="%1.%2.%3.%4.%5.%6.%7."/>
      <w:lvlJc w:val="left"/>
      <w:pPr>
        <w:ind w:left="6528" w:hanging="1800"/>
      </w:pPr>
      <w:rPr>
        <w:rFonts w:cs="Times New Roman" w:hint="default"/>
      </w:rPr>
    </w:lvl>
    <w:lvl w:ilvl="7">
      <w:start w:val="1"/>
      <w:numFmt w:val="decimal"/>
      <w:lvlText w:val="%1.%2.%3.%4.%5.%6.%7.%8."/>
      <w:lvlJc w:val="left"/>
      <w:pPr>
        <w:ind w:left="7676" w:hanging="2160"/>
      </w:pPr>
      <w:rPr>
        <w:rFonts w:cs="Times New Roman" w:hint="default"/>
      </w:rPr>
    </w:lvl>
    <w:lvl w:ilvl="8">
      <w:start w:val="1"/>
      <w:numFmt w:val="decimal"/>
      <w:lvlText w:val="%1.%2.%3.%4.%5.%6.%7.%8.%9."/>
      <w:lvlJc w:val="left"/>
      <w:pPr>
        <w:ind w:left="8464" w:hanging="2160"/>
      </w:pPr>
      <w:rPr>
        <w:rFonts w:cs="Times New Roman" w:hint="default"/>
      </w:rPr>
    </w:lvl>
  </w:abstractNum>
  <w:abstractNum w:abstractNumId="19" w15:restartNumberingAfterBreak="0">
    <w:nsid w:val="6240009B"/>
    <w:multiLevelType w:val="hybridMultilevel"/>
    <w:tmpl w:val="F418036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628A0FB7"/>
    <w:multiLevelType w:val="multilevel"/>
    <w:tmpl w:val="85BC0340"/>
    <w:lvl w:ilvl="0">
      <w:start w:val="3"/>
      <w:numFmt w:val="decimal"/>
      <w:lvlText w:val="%1."/>
      <w:lvlJc w:val="left"/>
      <w:pPr>
        <w:ind w:left="720" w:hanging="720"/>
      </w:pPr>
      <w:rPr>
        <w:rFonts w:cs="Times New Roman" w:hint="default"/>
        <w:b w:val="0"/>
        <w:i w:val="0"/>
        <w:caps w:val="0"/>
        <w:smallCaps w:val="0"/>
        <w:strike w:val="0"/>
        <w:dstrike w:val="0"/>
        <w:vanish w:val="0"/>
        <w:color w:val="000000"/>
        <w:sz w:val="30"/>
        <w:u w:val="none"/>
        <w:vertAlign w:val="baseline"/>
      </w:rPr>
    </w:lvl>
    <w:lvl w:ilvl="1">
      <w:start w:val="1"/>
      <w:numFmt w:val="decimal"/>
      <w:lvlText w:val="%1.%2."/>
      <w:lvlJc w:val="left"/>
      <w:pPr>
        <w:ind w:left="720" w:hanging="720"/>
      </w:pPr>
      <w:rPr>
        <w:rFonts w:cs="Times New Roman" w:hint="default"/>
        <w:b/>
        <w:i w:val="0"/>
        <w:caps w:val="0"/>
        <w:strike w:val="0"/>
        <w:dstrike w:val="0"/>
        <w:vanish w:val="0"/>
        <w:color w:val="000000"/>
        <w:sz w:val="30"/>
        <w:szCs w:val="30"/>
        <w:vertAlign w:val="baseline"/>
      </w:rPr>
    </w:lvl>
    <w:lvl w:ilvl="2">
      <w:start w:val="1"/>
      <w:numFmt w:val="decimal"/>
      <w:lvlText w:val="%1.%2.%3."/>
      <w:lvlJc w:val="left"/>
      <w:pPr>
        <w:ind w:left="720" w:hanging="720"/>
      </w:pPr>
      <w:rPr>
        <w:rFonts w:cs="Times New Roman" w:hint="default"/>
        <w:b w:val="0"/>
        <w:i w:val="0"/>
        <w:caps w:val="0"/>
        <w:smallCaps w:val="0"/>
        <w:strike w:val="0"/>
        <w:dstrike w:val="0"/>
        <w:vanish w:val="0"/>
        <w:color w:val="auto"/>
        <w:position w:val="0"/>
        <w:sz w:val="30"/>
        <w:szCs w:val="30"/>
        <w:u w:val="none"/>
        <w:vertAlign w:val="baseline"/>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15:restartNumberingAfterBreak="0">
    <w:nsid w:val="65DC6287"/>
    <w:multiLevelType w:val="multilevel"/>
    <w:tmpl w:val="4D18F72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b/>
      </w:rPr>
    </w:lvl>
    <w:lvl w:ilvl="2">
      <w:start w:val="1"/>
      <w:numFmt w:val="lowerLetter"/>
      <w:lvlText w:val="%3."/>
      <w:lvlJc w:val="left"/>
      <w:pPr>
        <w:tabs>
          <w:tab w:val="num" w:pos="1080"/>
        </w:tabs>
        <w:ind w:left="1080" w:hanging="360"/>
      </w:pPr>
      <w:rPr>
        <w:rFonts w:cs="Times New Roman"/>
      </w:rPr>
    </w:lvl>
    <w:lvl w:ilvl="3">
      <w:start w:val="1"/>
      <w:numFmt w:val="lowerRoman"/>
      <w:lvlText w:val="%4."/>
      <w:lvlJc w:val="righ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68B23A0F"/>
    <w:multiLevelType w:val="hybridMultilevel"/>
    <w:tmpl w:val="38F09A16"/>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97FE5BAE">
      <w:start w:val="1"/>
      <w:numFmt w:val="bullet"/>
      <w:lvlText w:val="-"/>
      <w:lvlJc w:val="left"/>
      <w:pPr>
        <w:ind w:left="2340" w:hanging="360"/>
      </w:pPr>
      <w:rPr>
        <w:rFonts w:ascii="Arial" w:eastAsia="Times New Roman" w:hAnsi="Arial" w:hint="default"/>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3" w15:restartNumberingAfterBreak="0">
    <w:nsid w:val="6E1F6457"/>
    <w:multiLevelType w:val="multilevel"/>
    <w:tmpl w:val="0DBEA1B6"/>
    <w:lvl w:ilvl="0">
      <w:start w:val="1"/>
      <w:numFmt w:val="decimal"/>
      <w:lvlText w:val="%1."/>
      <w:lvlJc w:val="left"/>
      <w:pPr>
        <w:ind w:left="720" w:hanging="720"/>
      </w:pPr>
      <w:rPr>
        <w:rFonts w:cs="Times New Roman" w:hint="default"/>
        <w:b w:val="0"/>
        <w:i w:val="0"/>
        <w:caps w:val="0"/>
        <w:smallCaps w:val="0"/>
        <w:strike w:val="0"/>
        <w:dstrike w:val="0"/>
        <w:vanish w:val="0"/>
        <w:color w:val="000000"/>
        <w:sz w:val="30"/>
        <w:u w:val="none"/>
        <w:vertAlign w:val="baseline"/>
      </w:rPr>
    </w:lvl>
    <w:lvl w:ilvl="1">
      <w:start w:val="3"/>
      <w:numFmt w:val="decimal"/>
      <w:lvlText w:val="%1.%2."/>
      <w:lvlJc w:val="left"/>
      <w:pPr>
        <w:ind w:left="720" w:hanging="720"/>
      </w:pPr>
      <w:rPr>
        <w:rFonts w:cs="Times New Roman" w:hint="default"/>
        <w:b/>
        <w:i w:val="0"/>
        <w:caps w:val="0"/>
        <w:strike w:val="0"/>
        <w:dstrike w:val="0"/>
        <w:vanish w:val="0"/>
        <w:color w:val="000000"/>
        <w:sz w:val="30"/>
        <w:szCs w:val="30"/>
        <w:vertAlign w:val="baseline"/>
      </w:rPr>
    </w:lvl>
    <w:lvl w:ilvl="2">
      <w:start w:val="1"/>
      <w:numFmt w:val="lowerLetter"/>
      <w:lvlText w:val="%3)"/>
      <w:lvlJc w:val="left"/>
      <w:pPr>
        <w:ind w:left="720" w:hanging="720"/>
      </w:pPr>
      <w:rPr>
        <w:rFonts w:cs="Times New Roman" w:hint="default"/>
        <w:b w:val="0"/>
        <w:i w:val="0"/>
        <w:caps w:val="0"/>
        <w:smallCaps w:val="0"/>
        <w:strike w:val="0"/>
        <w:dstrike w:val="0"/>
        <w:vanish w:val="0"/>
        <w:color w:val="auto"/>
        <w:position w:val="0"/>
        <w:sz w:val="20"/>
        <w:u w:val="none"/>
        <w:vertAlign w:val="baseline"/>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15:restartNumberingAfterBreak="0">
    <w:nsid w:val="75870BB2"/>
    <w:multiLevelType w:val="multilevel"/>
    <w:tmpl w:val="BFDE3BC4"/>
    <w:lvl w:ilvl="0">
      <w:start w:val="3"/>
      <w:numFmt w:val="decimal"/>
      <w:lvlText w:val="%1."/>
      <w:lvlJc w:val="left"/>
      <w:pPr>
        <w:ind w:left="720" w:hanging="72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5" w15:restartNumberingAfterBreak="0">
    <w:nsid w:val="75D40AAB"/>
    <w:multiLevelType w:val="hybridMultilevel"/>
    <w:tmpl w:val="DD8A811E"/>
    <w:lvl w:ilvl="0" w:tplc="040E000F">
      <w:start w:val="1"/>
      <w:numFmt w:val="decimal"/>
      <w:lvlText w:val="%1."/>
      <w:lvlJc w:val="left"/>
      <w:pPr>
        <w:ind w:left="1211" w:hanging="360"/>
      </w:p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6" w15:restartNumberingAfterBreak="0">
    <w:nsid w:val="77A130EE"/>
    <w:multiLevelType w:val="multilevel"/>
    <w:tmpl w:val="233AC930"/>
    <w:lvl w:ilvl="0">
      <w:start w:val="1"/>
      <w:numFmt w:val="decimal"/>
      <w:pStyle w:val="AAMHeading1"/>
      <w:lvlText w:val="%1."/>
      <w:lvlJc w:val="left"/>
      <w:pPr>
        <w:ind w:left="360" w:hanging="360"/>
      </w:pPr>
      <w:rPr>
        <w:rFonts w:cs="Times New Roman"/>
      </w:rPr>
    </w:lvl>
    <w:lvl w:ilvl="1">
      <w:start w:val="1"/>
      <w:numFmt w:val="decimal"/>
      <w:pStyle w:val="AAMHeading2"/>
      <w:lvlText w:val="%1.%2."/>
      <w:lvlJc w:val="left"/>
      <w:pPr>
        <w:ind w:left="792" w:hanging="432"/>
      </w:pPr>
      <w:rPr>
        <w:rFonts w:cs="Times New Roman"/>
      </w:rPr>
    </w:lvl>
    <w:lvl w:ilvl="2">
      <w:start w:val="1"/>
      <w:numFmt w:val="decimal"/>
      <w:pStyle w:val="AAMHeading3"/>
      <w:lvlText w:val="%1.%2.%3."/>
      <w:lvlJc w:val="left"/>
      <w:pPr>
        <w:ind w:left="1224" w:hanging="504"/>
      </w:pPr>
      <w:rPr>
        <w:rFonts w:cs="Times New Roman"/>
      </w:rPr>
    </w:lvl>
    <w:lvl w:ilvl="3">
      <w:start w:val="1"/>
      <w:numFmt w:val="decimal"/>
      <w:pStyle w:val="AAMHeading4"/>
      <w:lvlText w:val="%1.%2.%3.%4."/>
      <w:lvlJc w:val="left"/>
      <w:pPr>
        <w:ind w:left="1728" w:hanging="648"/>
      </w:pPr>
      <w:rPr>
        <w:rFonts w:cs="Times New Roman"/>
      </w:rPr>
    </w:lvl>
    <w:lvl w:ilvl="4">
      <w:start w:val="1"/>
      <w:numFmt w:val="decimal"/>
      <w:pStyle w:val="AAMHeading5"/>
      <w:lvlText w:val="%1.%2.%3.%4.%5."/>
      <w:lvlJc w:val="left"/>
      <w:pPr>
        <w:ind w:left="2232" w:hanging="792"/>
      </w:pPr>
      <w:rPr>
        <w:rFonts w:cs="Times New Roman"/>
      </w:rPr>
    </w:lvl>
    <w:lvl w:ilvl="5">
      <w:start w:val="1"/>
      <w:numFmt w:val="decimal"/>
      <w:pStyle w:val="AAMHeading6"/>
      <w:lvlText w:val="%1.%2.%3.%4.%5.%6."/>
      <w:lvlJc w:val="left"/>
      <w:pPr>
        <w:ind w:left="2736" w:hanging="936"/>
      </w:pPr>
      <w:rPr>
        <w:rFonts w:cs="Times New Roman"/>
      </w:rPr>
    </w:lvl>
    <w:lvl w:ilvl="6">
      <w:start w:val="1"/>
      <w:numFmt w:val="decimal"/>
      <w:pStyle w:val="AAMHeading7"/>
      <w:lvlText w:val="%1.%2.%3.%4.%5.%6.%7."/>
      <w:lvlJc w:val="left"/>
      <w:pPr>
        <w:ind w:left="3240" w:hanging="1080"/>
      </w:pPr>
      <w:rPr>
        <w:rFonts w:cs="Times New Roman"/>
      </w:rPr>
    </w:lvl>
    <w:lvl w:ilvl="7">
      <w:start w:val="1"/>
      <w:numFmt w:val="decimal"/>
      <w:pStyle w:val="AAMHeading8"/>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7D7B313F"/>
    <w:multiLevelType w:val="hybridMultilevel"/>
    <w:tmpl w:val="70224326"/>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97FE5BAE">
      <w:start w:val="1"/>
      <w:numFmt w:val="bullet"/>
      <w:lvlText w:val="-"/>
      <w:lvlJc w:val="left"/>
      <w:pPr>
        <w:ind w:left="2340" w:hanging="360"/>
      </w:pPr>
      <w:rPr>
        <w:rFonts w:ascii="Arial" w:eastAsia="Times New Roman" w:hAnsi="Arial" w:hint="default"/>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8" w15:restartNumberingAfterBreak="0">
    <w:nsid w:val="7EA43C11"/>
    <w:multiLevelType w:val="hybridMultilevel"/>
    <w:tmpl w:val="666225E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454103893">
    <w:abstractNumId w:val="0"/>
  </w:num>
  <w:num w:numId="2" w16cid:durableId="902524181">
    <w:abstractNumId w:val="26"/>
  </w:num>
  <w:num w:numId="3" w16cid:durableId="1170099989">
    <w:abstractNumId w:val="2"/>
  </w:num>
  <w:num w:numId="4" w16cid:durableId="1237519489">
    <w:abstractNumId w:val="11"/>
  </w:num>
  <w:num w:numId="5" w16cid:durableId="1919361428">
    <w:abstractNumId w:val="23"/>
  </w:num>
  <w:num w:numId="6" w16cid:durableId="323750959">
    <w:abstractNumId w:val="27"/>
  </w:num>
  <w:num w:numId="7" w16cid:durableId="2143962959">
    <w:abstractNumId w:val="19"/>
  </w:num>
  <w:num w:numId="8" w16cid:durableId="1428380197">
    <w:abstractNumId w:val="5"/>
  </w:num>
  <w:num w:numId="9" w16cid:durableId="1072192417">
    <w:abstractNumId w:val="24"/>
  </w:num>
  <w:num w:numId="10" w16cid:durableId="1527213766">
    <w:abstractNumId w:val="8"/>
  </w:num>
  <w:num w:numId="11" w16cid:durableId="69353884">
    <w:abstractNumId w:val="20"/>
  </w:num>
  <w:num w:numId="12" w16cid:durableId="844435753">
    <w:abstractNumId w:val="9"/>
  </w:num>
  <w:num w:numId="13" w16cid:durableId="27070551">
    <w:abstractNumId w:val="15"/>
  </w:num>
  <w:num w:numId="14" w16cid:durableId="1403529486">
    <w:abstractNumId w:val="3"/>
  </w:num>
  <w:num w:numId="15" w16cid:durableId="1727485638">
    <w:abstractNumId w:val="21"/>
  </w:num>
  <w:num w:numId="16" w16cid:durableId="1130394673">
    <w:abstractNumId w:val="10"/>
  </w:num>
  <w:num w:numId="17" w16cid:durableId="1731030553">
    <w:abstractNumId w:val="4"/>
  </w:num>
  <w:num w:numId="18" w16cid:durableId="694967648">
    <w:abstractNumId w:val="17"/>
  </w:num>
  <w:num w:numId="19" w16cid:durableId="16273390">
    <w:abstractNumId w:val="12"/>
  </w:num>
  <w:num w:numId="20" w16cid:durableId="145125378">
    <w:abstractNumId w:val="16"/>
  </w:num>
  <w:num w:numId="21" w16cid:durableId="106848579">
    <w:abstractNumId w:val="18"/>
  </w:num>
  <w:num w:numId="22" w16cid:durableId="1695111431">
    <w:abstractNumId w:val="22"/>
  </w:num>
  <w:num w:numId="23" w16cid:durableId="846212593">
    <w:abstractNumId w:val="7"/>
  </w:num>
  <w:num w:numId="24" w16cid:durableId="784035081">
    <w:abstractNumId w:val="25"/>
  </w:num>
  <w:num w:numId="25" w16cid:durableId="190731709">
    <w:abstractNumId w:val="13"/>
  </w:num>
  <w:num w:numId="26" w16cid:durableId="358361273">
    <w:abstractNumId w:val="14"/>
  </w:num>
  <w:num w:numId="27" w16cid:durableId="617029416">
    <w:abstractNumId w:val="1"/>
  </w:num>
  <w:num w:numId="28" w16cid:durableId="1082723881">
    <w:abstractNumId w:val="6"/>
  </w:num>
  <w:num w:numId="29" w16cid:durableId="355694174">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380"/>
    <w:rsid w:val="000016A3"/>
    <w:rsid w:val="0000398A"/>
    <w:rsid w:val="00003ADB"/>
    <w:rsid w:val="00003B1B"/>
    <w:rsid w:val="00003C5D"/>
    <w:rsid w:val="000043DD"/>
    <w:rsid w:val="00004A66"/>
    <w:rsid w:val="000056E8"/>
    <w:rsid w:val="00005A39"/>
    <w:rsid w:val="00006B2C"/>
    <w:rsid w:val="00006E5E"/>
    <w:rsid w:val="00007E91"/>
    <w:rsid w:val="00010AE2"/>
    <w:rsid w:val="00010D1B"/>
    <w:rsid w:val="00012026"/>
    <w:rsid w:val="00012381"/>
    <w:rsid w:val="00012B78"/>
    <w:rsid w:val="0001463F"/>
    <w:rsid w:val="00014CC2"/>
    <w:rsid w:val="00015A7A"/>
    <w:rsid w:val="00015BC3"/>
    <w:rsid w:val="000161CB"/>
    <w:rsid w:val="00016490"/>
    <w:rsid w:val="000167AB"/>
    <w:rsid w:val="00017831"/>
    <w:rsid w:val="0002012D"/>
    <w:rsid w:val="00022A35"/>
    <w:rsid w:val="00022AD7"/>
    <w:rsid w:val="00022D25"/>
    <w:rsid w:val="000240F9"/>
    <w:rsid w:val="00024212"/>
    <w:rsid w:val="00024237"/>
    <w:rsid w:val="00024D77"/>
    <w:rsid w:val="00024E7B"/>
    <w:rsid w:val="00025F10"/>
    <w:rsid w:val="000269E1"/>
    <w:rsid w:val="00032402"/>
    <w:rsid w:val="00034ADE"/>
    <w:rsid w:val="00034C69"/>
    <w:rsid w:val="00035409"/>
    <w:rsid w:val="000355D4"/>
    <w:rsid w:val="00035F92"/>
    <w:rsid w:val="00036263"/>
    <w:rsid w:val="00036D7B"/>
    <w:rsid w:val="00037337"/>
    <w:rsid w:val="0004034E"/>
    <w:rsid w:val="00042068"/>
    <w:rsid w:val="00042530"/>
    <w:rsid w:val="00042C42"/>
    <w:rsid w:val="00043433"/>
    <w:rsid w:val="000435F0"/>
    <w:rsid w:val="00043FA9"/>
    <w:rsid w:val="00044A56"/>
    <w:rsid w:val="00045080"/>
    <w:rsid w:val="00045ED6"/>
    <w:rsid w:val="0004655E"/>
    <w:rsid w:val="0004739A"/>
    <w:rsid w:val="00050494"/>
    <w:rsid w:val="00051057"/>
    <w:rsid w:val="0005105F"/>
    <w:rsid w:val="00051A15"/>
    <w:rsid w:val="00052A66"/>
    <w:rsid w:val="00052EB4"/>
    <w:rsid w:val="00053995"/>
    <w:rsid w:val="00053D98"/>
    <w:rsid w:val="00054515"/>
    <w:rsid w:val="00054665"/>
    <w:rsid w:val="00055291"/>
    <w:rsid w:val="000553C9"/>
    <w:rsid w:val="00055553"/>
    <w:rsid w:val="000567B6"/>
    <w:rsid w:val="00057815"/>
    <w:rsid w:val="000602B1"/>
    <w:rsid w:val="000602DF"/>
    <w:rsid w:val="00061D68"/>
    <w:rsid w:val="00062D9C"/>
    <w:rsid w:val="0006431A"/>
    <w:rsid w:val="00064682"/>
    <w:rsid w:val="00064C0F"/>
    <w:rsid w:val="0006570E"/>
    <w:rsid w:val="00065FB4"/>
    <w:rsid w:val="0006649B"/>
    <w:rsid w:val="000673D5"/>
    <w:rsid w:val="0006744D"/>
    <w:rsid w:val="000676DC"/>
    <w:rsid w:val="000700A6"/>
    <w:rsid w:val="000719F3"/>
    <w:rsid w:val="00071A9A"/>
    <w:rsid w:val="000729BA"/>
    <w:rsid w:val="00073DF5"/>
    <w:rsid w:val="00073E3A"/>
    <w:rsid w:val="00074099"/>
    <w:rsid w:val="0007430A"/>
    <w:rsid w:val="0007544A"/>
    <w:rsid w:val="0007685F"/>
    <w:rsid w:val="00077310"/>
    <w:rsid w:val="00077F2D"/>
    <w:rsid w:val="00080E60"/>
    <w:rsid w:val="0008129C"/>
    <w:rsid w:val="00081DB5"/>
    <w:rsid w:val="000820C7"/>
    <w:rsid w:val="00082576"/>
    <w:rsid w:val="00083877"/>
    <w:rsid w:val="00083C2C"/>
    <w:rsid w:val="000864DD"/>
    <w:rsid w:val="00086502"/>
    <w:rsid w:val="0008667F"/>
    <w:rsid w:val="00086B52"/>
    <w:rsid w:val="00086D81"/>
    <w:rsid w:val="000876CA"/>
    <w:rsid w:val="0008774B"/>
    <w:rsid w:val="000879F2"/>
    <w:rsid w:val="000905FA"/>
    <w:rsid w:val="00090610"/>
    <w:rsid w:val="000929E1"/>
    <w:rsid w:val="000931B0"/>
    <w:rsid w:val="000947AB"/>
    <w:rsid w:val="00095CE6"/>
    <w:rsid w:val="0009652E"/>
    <w:rsid w:val="0009674E"/>
    <w:rsid w:val="00096ABE"/>
    <w:rsid w:val="00096CB8"/>
    <w:rsid w:val="000A1CEA"/>
    <w:rsid w:val="000A27F5"/>
    <w:rsid w:val="000A346C"/>
    <w:rsid w:val="000A4419"/>
    <w:rsid w:val="000A578E"/>
    <w:rsid w:val="000A57EC"/>
    <w:rsid w:val="000A5BA5"/>
    <w:rsid w:val="000A6677"/>
    <w:rsid w:val="000A6BD1"/>
    <w:rsid w:val="000A6D23"/>
    <w:rsid w:val="000B0F8B"/>
    <w:rsid w:val="000B17BD"/>
    <w:rsid w:val="000B1B82"/>
    <w:rsid w:val="000B4723"/>
    <w:rsid w:val="000B4DDF"/>
    <w:rsid w:val="000B52C1"/>
    <w:rsid w:val="000B60BE"/>
    <w:rsid w:val="000B6561"/>
    <w:rsid w:val="000B6D3C"/>
    <w:rsid w:val="000B72D3"/>
    <w:rsid w:val="000C1F17"/>
    <w:rsid w:val="000C36E9"/>
    <w:rsid w:val="000C39CE"/>
    <w:rsid w:val="000C44B9"/>
    <w:rsid w:val="000C546B"/>
    <w:rsid w:val="000C5D1A"/>
    <w:rsid w:val="000C5DFF"/>
    <w:rsid w:val="000C6311"/>
    <w:rsid w:val="000C7032"/>
    <w:rsid w:val="000C7880"/>
    <w:rsid w:val="000C7F2B"/>
    <w:rsid w:val="000D0E41"/>
    <w:rsid w:val="000D287C"/>
    <w:rsid w:val="000D28AF"/>
    <w:rsid w:val="000D3EE2"/>
    <w:rsid w:val="000D425B"/>
    <w:rsid w:val="000D572C"/>
    <w:rsid w:val="000D5C06"/>
    <w:rsid w:val="000D6682"/>
    <w:rsid w:val="000D688E"/>
    <w:rsid w:val="000D6AE1"/>
    <w:rsid w:val="000D6C8E"/>
    <w:rsid w:val="000D7B3A"/>
    <w:rsid w:val="000E0884"/>
    <w:rsid w:val="000E0C6C"/>
    <w:rsid w:val="000E1CC3"/>
    <w:rsid w:val="000E23DC"/>
    <w:rsid w:val="000E403C"/>
    <w:rsid w:val="000E48BF"/>
    <w:rsid w:val="000E54F0"/>
    <w:rsid w:val="000E67C6"/>
    <w:rsid w:val="000E6AFA"/>
    <w:rsid w:val="000E72A6"/>
    <w:rsid w:val="000E7EF4"/>
    <w:rsid w:val="000F12F4"/>
    <w:rsid w:val="000F1829"/>
    <w:rsid w:val="000F2858"/>
    <w:rsid w:val="000F2877"/>
    <w:rsid w:val="000F4BDC"/>
    <w:rsid w:val="000F4E7B"/>
    <w:rsid w:val="000F56A0"/>
    <w:rsid w:val="000F5C56"/>
    <w:rsid w:val="000F5F0A"/>
    <w:rsid w:val="000F67AE"/>
    <w:rsid w:val="000F69EC"/>
    <w:rsid w:val="000F6E00"/>
    <w:rsid w:val="000F749B"/>
    <w:rsid w:val="0010010B"/>
    <w:rsid w:val="00101C96"/>
    <w:rsid w:val="00102CCB"/>
    <w:rsid w:val="0010480D"/>
    <w:rsid w:val="0011008E"/>
    <w:rsid w:val="00110C33"/>
    <w:rsid w:val="0011123E"/>
    <w:rsid w:val="001112F8"/>
    <w:rsid w:val="00113395"/>
    <w:rsid w:val="00115AE9"/>
    <w:rsid w:val="00115CF4"/>
    <w:rsid w:val="00116E12"/>
    <w:rsid w:val="00117081"/>
    <w:rsid w:val="00117157"/>
    <w:rsid w:val="001203EA"/>
    <w:rsid w:val="00123005"/>
    <w:rsid w:val="00123B42"/>
    <w:rsid w:val="00125666"/>
    <w:rsid w:val="00125D71"/>
    <w:rsid w:val="00126375"/>
    <w:rsid w:val="00126C9A"/>
    <w:rsid w:val="00126DED"/>
    <w:rsid w:val="001278A0"/>
    <w:rsid w:val="00127C79"/>
    <w:rsid w:val="00132A24"/>
    <w:rsid w:val="00134C41"/>
    <w:rsid w:val="00134DD5"/>
    <w:rsid w:val="001356EC"/>
    <w:rsid w:val="0013641B"/>
    <w:rsid w:val="001379F5"/>
    <w:rsid w:val="00137E8B"/>
    <w:rsid w:val="00140B7A"/>
    <w:rsid w:val="001414AB"/>
    <w:rsid w:val="0014163C"/>
    <w:rsid w:val="001430FB"/>
    <w:rsid w:val="00143A24"/>
    <w:rsid w:val="00144104"/>
    <w:rsid w:val="0014414C"/>
    <w:rsid w:val="00144E35"/>
    <w:rsid w:val="00145536"/>
    <w:rsid w:val="0014572F"/>
    <w:rsid w:val="001469C7"/>
    <w:rsid w:val="00147074"/>
    <w:rsid w:val="001474A5"/>
    <w:rsid w:val="00147535"/>
    <w:rsid w:val="00147540"/>
    <w:rsid w:val="00147A44"/>
    <w:rsid w:val="00151AFE"/>
    <w:rsid w:val="001535A4"/>
    <w:rsid w:val="00153736"/>
    <w:rsid w:val="00154F8C"/>
    <w:rsid w:val="00154F99"/>
    <w:rsid w:val="001551FB"/>
    <w:rsid w:val="00155D4D"/>
    <w:rsid w:val="00156F11"/>
    <w:rsid w:val="00157A31"/>
    <w:rsid w:val="00160A63"/>
    <w:rsid w:val="00162774"/>
    <w:rsid w:val="001636A1"/>
    <w:rsid w:val="001641C6"/>
    <w:rsid w:val="00164299"/>
    <w:rsid w:val="00164F39"/>
    <w:rsid w:val="00165564"/>
    <w:rsid w:val="001664F0"/>
    <w:rsid w:val="00166BFE"/>
    <w:rsid w:val="00167120"/>
    <w:rsid w:val="00167621"/>
    <w:rsid w:val="001730FC"/>
    <w:rsid w:val="0017352F"/>
    <w:rsid w:val="00174925"/>
    <w:rsid w:val="001759D9"/>
    <w:rsid w:val="00175E0E"/>
    <w:rsid w:val="00177684"/>
    <w:rsid w:val="00177712"/>
    <w:rsid w:val="00177A63"/>
    <w:rsid w:val="00180A2D"/>
    <w:rsid w:val="0018162F"/>
    <w:rsid w:val="00182DF3"/>
    <w:rsid w:val="0018306C"/>
    <w:rsid w:val="00184925"/>
    <w:rsid w:val="00184966"/>
    <w:rsid w:val="001855FA"/>
    <w:rsid w:val="001862C9"/>
    <w:rsid w:val="00186561"/>
    <w:rsid w:val="001874DD"/>
    <w:rsid w:val="001878F4"/>
    <w:rsid w:val="00187E36"/>
    <w:rsid w:val="0019017B"/>
    <w:rsid w:val="00190AC5"/>
    <w:rsid w:val="00192107"/>
    <w:rsid w:val="001921A3"/>
    <w:rsid w:val="001934F0"/>
    <w:rsid w:val="00193E4F"/>
    <w:rsid w:val="00194240"/>
    <w:rsid w:val="0019467E"/>
    <w:rsid w:val="00195524"/>
    <w:rsid w:val="0019562C"/>
    <w:rsid w:val="00195E33"/>
    <w:rsid w:val="001A16B4"/>
    <w:rsid w:val="001A23C6"/>
    <w:rsid w:val="001A29F7"/>
    <w:rsid w:val="001A48C2"/>
    <w:rsid w:val="001A506C"/>
    <w:rsid w:val="001B037C"/>
    <w:rsid w:val="001B0E64"/>
    <w:rsid w:val="001B26A7"/>
    <w:rsid w:val="001B2CC5"/>
    <w:rsid w:val="001B2FA7"/>
    <w:rsid w:val="001B3498"/>
    <w:rsid w:val="001B3B9B"/>
    <w:rsid w:val="001B3BC2"/>
    <w:rsid w:val="001B4456"/>
    <w:rsid w:val="001B482C"/>
    <w:rsid w:val="001B48DF"/>
    <w:rsid w:val="001B5363"/>
    <w:rsid w:val="001B5769"/>
    <w:rsid w:val="001B5849"/>
    <w:rsid w:val="001B617B"/>
    <w:rsid w:val="001B6494"/>
    <w:rsid w:val="001B649B"/>
    <w:rsid w:val="001B6D9C"/>
    <w:rsid w:val="001B7DA9"/>
    <w:rsid w:val="001B7F80"/>
    <w:rsid w:val="001C06F7"/>
    <w:rsid w:val="001C1B22"/>
    <w:rsid w:val="001C1C7B"/>
    <w:rsid w:val="001C230B"/>
    <w:rsid w:val="001C24B8"/>
    <w:rsid w:val="001C24FD"/>
    <w:rsid w:val="001C42CB"/>
    <w:rsid w:val="001C452E"/>
    <w:rsid w:val="001C4BBB"/>
    <w:rsid w:val="001C5430"/>
    <w:rsid w:val="001C59BF"/>
    <w:rsid w:val="001C6F03"/>
    <w:rsid w:val="001C6F61"/>
    <w:rsid w:val="001D00F6"/>
    <w:rsid w:val="001D0739"/>
    <w:rsid w:val="001D0C5C"/>
    <w:rsid w:val="001D1288"/>
    <w:rsid w:val="001D13D0"/>
    <w:rsid w:val="001D13DD"/>
    <w:rsid w:val="001D149D"/>
    <w:rsid w:val="001D27EC"/>
    <w:rsid w:val="001D2DEA"/>
    <w:rsid w:val="001D46F6"/>
    <w:rsid w:val="001D4BE9"/>
    <w:rsid w:val="001D51D4"/>
    <w:rsid w:val="001D5509"/>
    <w:rsid w:val="001D57F7"/>
    <w:rsid w:val="001D5C7E"/>
    <w:rsid w:val="001D6223"/>
    <w:rsid w:val="001D70A0"/>
    <w:rsid w:val="001D715F"/>
    <w:rsid w:val="001D7D60"/>
    <w:rsid w:val="001E14F0"/>
    <w:rsid w:val="001E1EF0"/>
    <w:rsid w:val="001E30A7"/>
    <w:rsid w:val="001E332F"/>
    <w:rsid w:val="001E3F80"/>
    <w:rsid w:val="001E4231"/>
    <w:rsid w:val="001E4EF9"/>
    <w:rsid w:val="001E4F55"/>
    <w:rsid w:val="001E5A33"/>
    <w:rsid w:val="001E791D"/>
    <w:rsid w:val="001E7B02"/>
    <w:rsid w:val="001E7EBE"/>
    <w:rsid w:val="001F0AC9"/>
    <w:rsid w:val="001F21AA"/>
    <w:rsid w:val="001F28CD"/>
    <w:rsid w:val="001F2DC3"/>
    <w:rsid w:val="001F32C3"/>
    <w:rsid w:val="001F49AB"/>
    <w:rsid w:val="001F53EA"/>
    <w:rsid w:val="001F5410"/>
    <w:rsid w:val="001F59B4"/>
    <w:rsid w:val="001F5D6A"/>
    <w:rsid w:val="001F7F28"/>
    <w:rsid w:val="00201D0D"/>
    <w:rsid w:val="00202F3A"/>
    <w:rsid w:val="002041F5"/>
    <w:rsid w:val="00204F6B"/>
    <w:rsid w:val="00205E52"/>
    <w:rsid w:val="00206336"/>
    <w:rsid w:val="002067D8"/>
    <w:rsid w:val="00207A35"/>
    <w:rsid w:val="00207D35"/>
    <w:rsid w:val="002132F1"/>
    <w:rsid w:val="00213550"/>
    <w:rsid w:val="00214F5D"/>
    <w:rsid w:val="00215815"/>
    <w:rsid w:val="002161E0"/>
    <w:rsid w:val="00216599"/>
    <w:rsid w:val="00216D78"/>
    <w:rsid w:val="00216E18"/>
    <w:rsid w:val="00216E7E"/>
    <w:rsid w:val="002172C1"/>
    <w:rsid w:val="00217328"/>
    <w:rsid w:val="00220319"/>
    <w:rsid w:val="00222780"/>
    <w:rsid w:val="0022467C"/>
    <w:rsid w:val="00224A34"/>
    <w:rsid w:val="00225014"/>
    <w:rsid w:val="00225183"/>
    <w:rsid w:val="00225D81"/>
    <w:rsid w:val="00225DA4"/>
    <w:rsid w:val="0022602F"/>
    <w:rsid w:val="002306A8"/>
    <w:rsid w:val="00230E91"/>
    <w:rsid w:val="002324CD"/>
    <w:rsid w:val="0023431E"/>
    <w:rsid w:val="00234A18"/>
    <w:rsid w:val="00236AB8"/>
    <w:rsid w:val="0023732C"/>
    <w:rsid w:val="0023796E"/>
    <w:rsid w:val="00240583"/>
    <w:rsid w:val="002406F7"/>
    <w:rsid w:val="00240758"/>
    <w:rsid w:val="00240D95"/>
    <w:rsid w:val="00240FE8"/>
    <w:rsid w:val="0024115C"/>
    <w:rsid w:val="002430DE"/>
    <w:rsid w:val="00244A17"/>
    <w:rsid w:val="00244BD4"/>
    <w:rsid w:val="00244F26"/>
    <w:rsid w:val="00245DE2"/>
    <w:rsid w:val="002466DD"/>
    <w:rsid w:val="00246875"/>
    <w:rsid w:val="00246919"/>
    <w:rsid w:val="00246C9A"/>
    <w:rsid w:val="00247FBD"/>
    <w:rsid w:val="00250D13"/>
    <w:rsid w:val="00251579"/>
    <w:rsid w:val="0025220D"/>
    <w:rsid w:val="0025251D"/>
    <w:rsid w:val="00252A7B"/>
    <w:rsid w:val="002532B5"/>
    <w:rsid w:val="00253E9E"/>
    <w:rsid w:val="002545D5"/>
    <w:rsid w:val="00254BAB"/>
    <w:rsid w:val="00254D80"/>
    <w:rsid w:val="002553A1"/>
    <w:rsid w:val="00255487"/>
    <w:rsid w:val="00255C1C"/>
    <w:rsid w:val="00256592"/>
    <w:rsid w:val="00256A04"/>
    <w:rsid w:val="00256EBF"/>
    <w:rsid w:val="00257423"/>
    <w:rsid w:val="00257A45"/>
    <w:rsid w:val="002602CF"/>
    <w:rsid w:val="00260597"/>
    <w:rsid w:val="002606C8"/>
    <w:rsid w:val="00261D61"/>
    <w:rsid w:val="00261D7E"/>
    <w:rsid w:val="0026272A"/>
    <w:rsid w:val="00262867"/>
    <w:rsid w:val="00262C63"/>
    <w:rsid w:val="00263006"/>
    <w:rsid w:val="00265BB2"/>
    <w:rsid w:val="00265C51"/>
    <w:rsid w:val="0026618F"/>
    <w:rsid w:val="0026675F"/>
    <w:rsid w:val="00266CF8"/>
    <w:rsid w:val="002700F3"/>
    <w:rsid w:val="00270229"/>
    <w:rsid w:val="00271F77"/>
    <w:rsid w:val="0027251A"/>
    <w:rsid w:val="00272B6A"/>
    <w:rsid w:val="00272CBF"/>
    <w:rsid w:val="002737D2"/>
    <w:rsid w:val="00274E8F"/>
    <w:rsid w:val="002751B5"/>
    <w:rsid w:val="00275400"/>
    <w:rsid w:val="00275532"/>
    <w:rsid w:val="00275C35"/>
    <w:rsid w:val="00276248"/>
    <w:rsid w:val="002778D3"/>
    <w:rsid w:val="00277EF5"/>
    <w:rsid w:val="00280393"/>
    <w:rsid w:val="002834C6"/>
    <w:rsid w:val="0028391B"/>
    <w:rsid w:val="00283BA0"/>
    <w:rsid w:val="00283DCB"/>
    <w:rsid w:val="002842CB"/>
    <w:rsid w:val="0028447A"/>
    <w:rsid w:val="002849E8"/>
    <w:rsid w:val="002858A4"/>
    <w:rsid w:val="00285BB0"/>
    <w:rsid w:val="00286322"/>
    <w:rsid w:val="0028722A"/>
    <w:rsid w:val="00287BA6"/>
    <w:rsid w:val="00287C6E"/>
    <w:rsid w:val="00290839"/>
    <w:rsid w:val="002908AA"/>
    <w:rsid w:val="00290C3A"/>
    <w:rsid w:val="00292403"/>
    <w:rsid w:val="0029330F"/>
    <w:rsid w:val="00293982"/>
    <w:rsid w:val="002939F3"/>
    <w:rsid w:val="00293B22"/>
    <w:rsid w:val="00294E22"/>
    <w:rsid w:val="0029636C"/>
    <w:rsid w:val="002A14EC"/>
    <w:rsid w:val="002A2765"/>
    <w:rsid w:val="002A33C2"/>
    <w:rsid w:val="002A36B9"/>
    <w:rsid w:val="002A4079"/>
    <w:rsid w:val="002A4343"/>
    <w:rsid w:val="002A47AA"/>
    <w:rsid w:val="002A64F1"/>
    <w:rsid w:val="002B06A8"/>
    <w:rsid w:val="002B0BBA"/>
    <w:rsid w:val="002B1221"/>
    <w:rsid w:val="002B1CCE"/>
    <w:rsid w:val="002B26C4"/>
    <w:rsid w:val="002B294B"/>
    <w:rsid w:val="002B2B28"/>
    <w:rsid w:val="002B30D7"/>
    <w:rsid w:val="002B43E3"/>
    <w:rsid w:val="002B5348"/>
    <w:rsid w:val="002B5E46"/>
    <w:rsid w:val="002B76B9"/>
    <w:rsid w:val="002B7B31"/>
    <w:rsid w:val="002C1C4E"/>
    <w:rsid w:val="002C213E"/>
    <w:rsid w:val="002C2C50"/>
    <w:rsid w:val="002C3BD9"/>
    <w:rsid w:val="002C49F5"/>
    <w:rsid w:val="002C630C"/>
    <w:rsid w:val="002C6C55"/>
    <w:rsid w:val="002D0CF0"/>
    <w:rsid w:val="002D15E7"/>
    <w:rsid w:val="002D1645"/>
    <w:rsid w:val="002D19CC"/>
    <w:rsid w:val="002D2577"/>
    <w:rsid w:val="002D25DF"/>
    <w:rsid w:val="002D2676"/>
    <w:rsid w:val="002D2965"/>
    <w:rsid w:val="002D2C02"/>
    <w:rsid w:val="002D31D8"/>
    <w:rsid w:val="002D3260"/>
    <w:rsid w:val="002D353E"/>
    <w:rsid w:val="002D4144"/>
    <w:rsid w:val="002D472F"/>
    <w:rsid w:val="002D48E8"/>
    <w:rsid w:val="002D5895"/>
    <w:rsid w:val="002D5C27"/>
    <w:rsid w:val="002D607A"/>
    <w:rsid w:val="002D64B7"/>
    <w:rsid w:val="002D6918"/>
    <w:rsid w:val="002D782C"/>
    <w:rsid w:val="002E0BBC"/>
    <w:rsid w:val="002E1004"/>
    <w:rsid w:val="002E2360"/>
    <w:rsid w:val="002E280F"/>
    <w:rsid w:val="002E597A"/>
    <w:rsid w:val="002E62AA"/>
    <w:rsid w:val="002E641B"/>
    <w:rsid w:val="002E7159"/>
    <w:rsid w:val="002F0CCF"/>
    <w:rsid w:val="002F122B"/>
    <w:rsid w:val="002F12A2"/>
    <w:rsid w:val="002F2AC5"/>
    <w:rsid w:val="002F2DCE"/>
    <w:rsid w:val="002F37A6"/>
    <w:rsid w:val="002F3FCA"/>
    <w:rsid w:val="002F496D"/>
    <w:rsid w:val="002F49BC"/>
    <w:rsid w:val="002F4AEB"/>
    <w:rsid w:val="002F4D64"/>
    <w:rsid w:val="002F500E"/>
    <w:rsid w:val="002F5493"/>
    <w:rsid w:val="002F5C37"/>
    <w:rsid w:val="002F79F2"/>
    <w:rsid w:val="002F7A62"/>
    <w:rsid w:val="00300978"/>
    <w:rsid w:val="003010C6"/>
    <w:rsid w:val="00301707"/>
    <w:rsid w:val="00301CC5"/>
    <w:rsid w:val="00302964"/>
    <w:rsid w:val="003032CC"/>
    <w:rsid w:val="00304D3A"/>
    <w:rsid w:val="00304ED7"/>
    <w:rsid w:val="00306E4E"/>
    <w:rsid w:val="00306EA0"/>
    <w:rsid w:val="0030786B"/>
    <w:rsid w:val="003108A1"/>
    <w:rsid w:val="00312B42"/>
    <w:rsid w:val="0031339B"/>
    <w:rsid w:val="00316ADB"/>
    <w:rsid w:val="00317BB1"/>
    <w:rsid w:val="00317E30"/>
    <w:rsid w:val="00321397"/>
    <w:rsid w:val="00321ABA"/>
    <w:rsid w:val="00322620"/>
    <w:rsid w:val="003227B3"/>
    <w:rsid w:val="003249DB"/>
    <w:rsid w:val="00324CB2"/>
    <w:rsid w:val="003250E6"/>
    <w:rsid w:val="0032589B"/>
    <w:rsid w:val="00326F97"/>
    <w:rsid w:val="003270C4"/>
    <w:rsid w:val="003275EB"/>
    <w:rsid w:val="00330005"/>
    <w:rsid w:val="00330863"/>
    <w:rsid w:val="00331501"/>
    <w:rsid w:val="003316D1"/>
    <w:rsid w:val="003321D0"/>
    <w:rsid w:val="00332A65"/>
    <w:rsid w:val="00333016"/>
    <w:rsid w:val="00333F9F"/>
    <w:rsid w:val="00334786"/>
    <w:rsid w:val="0033497A"/>
    <w:rsid w:val="00335255"/>
    <w:rsid w:val="00335B04"/>
    <w:rsid w:val="0033674B"/>
    <w:rsid w:val="00337D79"/>
    <w:rsid w:val="00340F67"/>
    <w:rsid w:val="0034112C"/>
    <w:rsid w:val="003421C5"/>
    <w:rsid w:val="00342B5F"/>
    <w:rsid w:val="00344737"/>
    <w:rsid w:val="00344C30"/>
    <w:rsid w:val="003457EE"/>
    <w:rsid w:val="00345AC2"/>
    <w:rsid w:val="00346380"/>
    <w:rsid w:val="003503CE"/>
    <w:rsid w:val="0035110A"/>
    <w:rsid w:val="00351AB9"/>
    <w:rsid w:val="00351E44"/>
    <w:rsid w:val="003550C6"/>
    <w:rsid w:val="003567B6"/>
    <w:rsid w:val="0035695F"/>
    <w:rsid w:val="00357168"/>
    <w:rsid w:val="0035720D"/>
    <w:rsid w:val="0035743F"/>
    <w:rsid w:val="00360945"/>
    <w:rsid w:val="003610DD"/>
    <w:rsid w:val="0036124F"/>
    <w:rsid w:val="00361BA5"/>
    <w:rsid w:val="003622D2"/>
    <w:rsid w:val="003638E3"/>
    <w:rsid w:val="00363952"/>
    <w:rsid w:val="00364904"/>
    <w:rsid w:val="003668C5"/>
    <w:rsid w:val="003677DC"/>
    <w:rsid w:val="003713B7"/>
    <w:rsid w:val="00371B3A"/>
    <w:rsid w:val="00372856"/>
    <w:rsid w:val="003737BB"/>
    <w:rsid w:val="00373A61"/>
    <w:rsid w:val="00374E6B"/>
    <w:rsid w:val="00374F03"/>
    <w:rsid w:val="00376708"/>
    <w:rsid w:val="00377E18"/>
    <w:rsid w:val="00377F58"/>
    <w:rsid w:val="00380692"/>
    <w:rsid w:val="003808F9"/>
    <w:rsid w:val="00380C74"/>
    <w:rsid w:val="00381570"/>
    <w:rsid w:val="00381CAB"/>
    <w:rsid w:val="00386511"/>
    <w:rsid w:val="003867E7"/>
    <w:rsid w:val="00386942"/>
    <w:rsid w:val="003876AC"/>
    <w:rsid w:val="00387FF0"/>
    <w:rsid w:val="00390074"/>
    <w:rsid w:val="00390550"/>
    <w:rsid w:val="00391C3F"/>
    <w:rsid w:val="00391D03"/>
    <w:rsid w:val="0039208E"/>
    <w:rsid w:val="00392ABB"/>
    <w:rsid w:val="00393C1D"/>
    <w:rsid w:val="00393C7B"/>
    <w:rsid w:val="0039487E"/>
    <w:rsid w:val="00394B79"/>
    <w:rsid w:val="00394D60"/>
    <w:rsid w:val="00395697"/>
    <w:rsid w:val="00397785"/>
    <w:rsid w:val="003A03A9"/>
    <w:rsid w:val="003A0476"/>
    <w:rsid w:val="003A053F"/>
    <w:rsid w:val="003A0FA1"/>
    <w:rsid w:val="003A101E"/>
    <w:rsid w:val="003A1349"/>
    <w:rsid w:val="003A152B"/>
    <w:rsid w:val="003A2B18"/>
    <w:rsid w:val="003A32C7"/>
    <w:rsid w:val="003A5D4F"/>
    <w:rsid w:val="003A672F"/>
    <w:rsid w:val="003A6C58"/>
    <w:rsid w:val="003B0525"/>
    <w:rsid w:val="003B092A"/>
    <w:rsid w:val="003B1750"/>
    <w:rsid w:val="003B1AE6"/>
    <w:rsid w:val="003B1E97"/>
    <w:rsid w:val="003B1F84"/>
    <w:rsid w:val="003B239E"/>
    <w:rsid w:val="003B3984"/>
    <w:rsid w:val="003B41E7"/>
    <w:rsid w:val="003B5814"/>
    <w:rsid w:val="003B67DB"/>
    <w:rsid w:val="003B6B41"/>
    <w:rsid w:val="003B7665"/>
    <w:rsid w:val="003B79B3"/>
    <w:rsid w:val="003B7CEC"/>
    <w:rsid w:val="003C0805"/>
    <w:rsid w:val="003C0CD1"/>
    <w:rsid w:val="003C0E1C"/>
    <w:rsid w:val="003C11AB"/>
    <w:rsid w:val="003C15A9"/>
    <w:rsid w:val="003C18D3"/>
    <w:rsid w:val="003C2F8F"/>
    <w:rsid w:val="003C362F"/>
    <w:rsid w:val="003C4F5C"/>
    <w:rsid w:val="003C5824"/>
    <w:rsid w:val="003C5D37"/>
    <w:rsid w:val="003C6289"/>
    <w:rsid w:val="003C693E"/>
    <w:rsid w:val="003D0AE8"/>
    <w:rsid w:val="003D1BA4"/>
    <w:rsid w:val="003D2D2D"/>
    <w:rsid w:val="003D3E01"/>
    <w:rsid w:val="003D41C3"/>
    <w:rsid w:val="003D48D7"/>
    <w:rsid w:val="003D4F2C"/>
    <w:rsid w:val="003D4F73"/>
    <w:rsid w:val="003D54AA"/>
    <w:rsid w:val="003D7D2A"/>
    <w:rsid w:val="003E04BE"/>
    <w:rsid w:val="003E061E"/>
    <w:rsid w:val="003E0E0D"/>
    <w:rsid w:val="003E1399"/>
    <w:rsid w:val="003E1D91"/>
    <w:rsid w:val="003E2094"/>
    <w:rsid w:val="003E2C3B"/>
    <w:rsid w:val="003E3767"/>
    <w:rsid w:val="003E4B23"/>
    <w:rsid w:val="003E6E09"/>
    <w:rsid w:val="003E6FEB"/>
    <w:rsid w:val="003E7B0E"/>
    <w:rsid w:val="003E7E61"/>
    <w:rsid w:val="003F00A3"/>
    <w:rsid w:val="003F1A74"/>
    <w:rsid w:val="003F1C9B"/>
    <w:rsid w:val="003F1E57"/>
    <w:rsid w:val="003F1F01"/>
    <w:rsid w:val="003F26AE"/>
    <w:rsid w:val="003F2D46"/>
    <w:rsid w:val="003F31BE"/>
    <w:rsid w:val="003F361F"/>
    <w:rsid w:val="003F3F8A"/>
    <w:rsid w:val="003F5643"/>
    <w:rsid w:val="003F61B2"/>
    <w:rsid w:val="003F6F4F"/>
    <w:rsid w:val="003F737F"/>
    <w:rsid w:val="004002C7"/>
    <w:rsid w:val="00401029"/>
    <w:rsid w:val="00401ADC"/>
    <w:rsid w:val="00402F4F"/>
    <w:rsid w:val="004057F7"/>
    <w:rsid w:val="00405A3A"/>
    <w:rsid w:val="00410618"/>
    <w:rsid w:val="004116FF"/>
    <w:rsid w:val="00412038"/>
    <w:rsid w:val="004120CC"/>
    <w:rsid w:val="004125E5"/>
    <w:rsid w:val="0041270A"/>
    <w:rsid w:val="00413801"/>
    <w:rsid w:val="00413D8D"/>
    <w:rsid w:val="00416406"/>
    <w:rsid w:val="00416CD1"/>
    <w:rsid w:val="00416DAD"/>
    <w:rsid w:val="004178F4"/>
    <w:rsid w:val="00417FD2"/>
    <w:rsid w:val="00420882"/>
    <w:rsid w:val="00421806"/>
    <w:rsid w:val="00421BA7"/>
    <w:rsid w:val="00424CD8"/>
    <w:rsid w:val="00425E5B"/>
    <w:rsid w:val="00426268"/>
    <w:rsid w:val="0042696D"/>
    <w:rsid w:val="004308C4"/>
    <w:rsid w:val="00430D71"/>
    <w:rsid w:val="00431045"/>
    <w:rsid w:val="00432310"/>
    <w:rsid w:val="00432BD9"/>
    <w:rsid w:val="0043378C"/>
    <w:rsid w:val="00434359"/>
    <w:rsid w:val="00434A83"/>
    <w:rsid w:val="00435387"/>
    <w:rsid w:val="0043595F"/>
    <w:rsid w:val="00435A7F"/>
    <w:rsid w:val="00435B57"/>
    <w:rsid w:val="00436B06"/>
    <w:rsid w:val="00436DE6"/>
    <w:rsid w:val="00440012"/>
    <w:rsid w:val="00440B8E"/>
    <w:rsid w:val="0044112D"/>
    <w:rsid w:val="004421AC"/>
    <w:rsid w:val="0044254F"/>
    <w:rsid w:val="004427C9"/>
    <w:rsid w:val="004433EE"/>
    <w:rsid w:val="0044361E"/>
    <w:rsid w:val="00445508"/>
    <w:rsid w:val="00445538"/>
    <w:rsid w:val="00446106"/>
    <w:rsid w:val="0044622E"/>
    <w:rsid w:val="00446419"/>
    <w:rsid w:val="004465B1"/>
    <w:rsid w:val="00446818"/>
    <w:rsid w:val="004500E6"/>
    <w:rsid w:val="004508EE"/>
    <w:rsid w:val="00450FCB"/>
    <w:rsid w:val="004515A1"/>
    <w:rsid w:val="004515F1"/>
    <w:rsid w:val="00451981"/>
    <w:rsid w:val="00451CF2"/>
    <w:rsid w:val="00452811"/>
    <w:rsid w:val="0045377C"/>
    <w:rsid w:val="00453905"/>
    <w:rsid w:val="00453F9E"/>
    <w:rsid w:val="00454355"/>
    <w:rsid w:val="00454859"/>
    <w:rsid w:val="00454A83"/>
    <w:rsid w:val="00454D7A"/>
    <w:rsid w:val="00456315"/>
    <w:rsid w:val="00456E65"/>
    <w:rsid w:val="00456F18"/>
    <w:rsid w:val="0045779E"/>
    <w:rsid w:val="00457D2C"/>
    <w:rsid w:val="00457FBB"/>
    <w:rsid w:val="0046069B"/>
    <w:rsid w:val="004606B1"/>
    <w:rsid w:val="004615DD"/>
    <w:rsid w:val="00465496"/>
    <w:rsid w:val="00465D9B"/>
    <w:rsid w:val="00466013"/>
    <w:rsid w:val="004665DF"/>
    <w:rsid w:val="00471010"/>
    <w:rsid w:val="00472E68"/>
    <w:rsid w:val="00473662"/>
    <w:rsid w:val="0047455C"/>
    <w:rsid w:val="0047661D"/>
    <w:rsid w:val="00477115"/>
    <w:rsid w:val="00477F56"/>
    <w:rsid w:val="004801CA"/>
    <w:rsid w:val="00480297"/>
    <w:rsid w:val="004803B8"/>
    <w:rsid w:val="004803E4"/>
    <w:rsid w:val="00480F58"/>
    <w:rsid w:val="004826E0"/>
    <w:rsid w:val="0048326B"/>
    <w:rsid w:val="00484087"/>
    <w:rsid w:val="004845B3"/>
    <w:rsid w:val="004859EE"/>
    <w:rsid w:val="00486768"/>
    <w:rsid w:val="0048687E"/>
    <w:rsid w:val="004873CB"/>
    <w:rsid w:val="00487AFC"/>
    <w:rsid w:val="004901B3"/>
    <w:rsid w:val="004905E7"/>
    <w:rsid w:val="00490953"/>
    <w:rsid w:val="00491579"/>
    <w:rsid w:val="00491B73"/>
    <w:rsid w:val="00491BDA"/>
    <w:rsid w:val="00491C9F"/>
    <w:rsid w:val="00491E9A"/>
    <w:rsid w:val="00492365"/>
    <w:rsid w:val="00493651"/>
    <w:rsid w:val="00493743"/>
    <w:rsid w:val="00493CD5"/>
    <w:rsid w:val="00494126"/>
    <w:rsid w:val="0049451E"/>
    <w:rsid w:val="00495135"/>
    <w:rsid w:val="004957A7"/>
    <w:rsid w:val="0049747F"/>
    <w:rsid w:val="004A0C33"/>
    <w:rsid w:val="004A1B3C"/>
    <w:rsid w:val="004A233E"/>
    <w:rsid w:val="004A25EB"/>
    <w:rsid w:val="004A2D27"/>
    <w:rsid w:val="004A38E5"/>
    <w:rsid w:val="004A47CD"/>
    <w:rsid w:val="004A497C"/>
    <w:rsid w:val="004A5A5A"/>
    <w:rsid w:val="004A680B"/>
    <w:rsid w:val="004A760B"/>
    <w:rsid w:val="004A766E"/>
    <w:rsid w:val="004A7DD5"/>
    <w:rsid w:val="004A7FAA"/>
    <w:rsid w:val="004B04C0"/>
    <w:rsid w:val="004B0771"/>
    <w:rsid w:val="004B0E4A"/>
    <w:rsid w:val="004B16F4"/>
    <w:rsid w:val="004B1C48"/>
    <w:rsid w:val="004B2B12"/>
    <w:rsid w:val="004B403B"/>
    <w:rsid w:val="004B41CD"/>
    <w:rsid w:val="004B57B8"/>
    <w:rsid w:val="004B785A"/>
    <w:rsid w:val="004C000B"/>
    <w:rsid w:val="004C02D4"/>
    <w:rsid w:val="004C0664"/>
    <w:rsid w:val="004C0EA0"/>
    <w:rsid w:val="004C1ABA"/>
    <w:rsid w:val="004C1BA0"/>
    <w:rsid w:val="004C394F"/>
    <w:rsid w:val="004C4911"/>
    <w:rsid w:val="004C4F65"/>
    <w:rsid w:val="004C610D"/>
    <w:rsid w:val="004C6D5C"/>
    <w:rsid w:val="004C73E0"/>
    <w:rsid w:val="004C75B6"/>
    <w:rsid w:val="004D1174"/>
    <w:rsid w:val="004D11C4"/>
    <w:rsid w:val="004D20C1"/>
    <w:rsid w:val="004D22A6"/>
    <w:rsid w:val="004D275F"/>
    <w:rsid w:val="004D28F5"/>
    <w:rsid w:val="004D342B"/>
    <w:rsid w:val="004D4823"/>
    <w:rsid w:val="004D4896"/>
    <w:rsid w:val="004D4947"/>
    <w:rsid w:val="004D4C00"/>
    <w:rsid w:val="004D4CC2"/>
    <w:rsid w:val="004D52BE"/>
    <w:rsid w:val="004D5A1C"/>
    <w:rsid w:val="004D5B70"/>
    <w:rsid w:val="004D6031"/>
    <w:rsid w:val="004D6952"/>
    <w:rsid w:val="004D7DCA"/>
    <w:rsid w:val="004E0486"/>
    <w:rsid w:val="004E0A80"/>
    <w:rsid w:val="004E191B"/>
    <w:rsid w:val="004E1D03"/>
    <w:rsid w:val="004E266F"/>
    <w:rsid w:val="004E27D9"/>
    <w:rsid w:val="004E342A"/>
    <w:rsid w:val="004E3822"/>
    <w:rsid w:val="004E3A20"/>
    <w:rsid w:val="004E44A2"/>
    <w:rsid w:val="004E461F"/>
    <w:rsid w:val="004E4E30"/>
    <w:rsid w:val="004E5AC1"/>
    <w:rsid w:val="004E7033"/>
    <w:rsid w:val="004F0D01"/>
    <w:rsid w:val="004F0D10"/>
    <w:rsid w:val="004F1505"/>
    <w:rsid w:val="004F1823"/>
    <w:rsid w:val="004F1EC6"/>
    <w:rsid w:val="004F2004"/>
    <w:rsid w:val="004F254B"/>
    <w:rsid w:val="004F266F"/>
    <w:rsid w:val="004F40C2"/>
    <w:rsid w:val="004F48FC"/>
    <w:rsid w:val="004F4E55"/>
    <w:rsid w:val="004F4EF7"/>
    <w:rsid w:val="004F6B0E"/>
    <w:rsid w:val="004F7596"/>
    <w:rsid w:val="004F7E65"/>
    <w:rsid w:val="00501209"/>
    <w:rsid w:val="0050153F"/>
    <w:rsid w:val="00502948"/>
    <w:rsid w:val="00502F6C"/>
    <w:rsid w:val="005041DD"/>
    <w:rsid w:val="0050498A"/>
    <w:rsid w:val="00504B51"/>
    <w:rsid w:val="00506AAE"/>
    <w:rsid w:val="00506E56"/>
    <w:rsid w:val="00507B44"/>
    <w:rsid w:val="00511A24"/>
    <w:rsid w:val="00512DF0"/>
    <w:rsid w:val="0051342C"/>
    <w:rsid w:val="00513464"/>
    <w:rsid w:val="00514118"/>
    <w:rsid w:val="005153E1"/>
    <w:rsid w:val="0051658A"/>
    <w:rsid w:val="005168DA"/>
    <w:rsid w:val="00516CDE"/>
    <w:rsid w:val="0052005B"/>
    <w:rsid w:val="0052015B"/>
    <w:rsid w:val="0052029F"/>
    <w:rsid w:val="00520859"/>
    <w:rsid w:val="0052089E"/>
    <w:rsid w:val="00520D6D"/>
    <w:rsid w:val="00521907"/>
    <w:rsid w:val="00521ACA"/>
    <w:rsid w:val="00521B0C"/>
    <w:rsid w:val="00522007"/>
    <w:rsid w:val="005223DF"/>
    <w:rsid w:val="00522F79"/>
    <w:rsid w:val="005249BE"/>
    <w:rsid w:val="00524BFA"/>
    <w:rsid w:val="00524C2A"/>
    <w:rsid w:val="00524C56"/>
    <w:rsid w:val="0052523D"/>
    <w:rsid w:val="005255AA"/>
    <w:rsid w:val="0052593A"/>
    <w:rsid w:val="005263C7"/>
    <w:rsid w:val="0052656B"/>
    <w:rsid w:val="005274A9"/>
    <w:rsid w:val="005277DA"/>
    <w:rsid w:val="0053013C"/>
    <w:rsid w:val="005302B4"/>
    <w:rsid w:val="00530366"/>
    <w:rsid w:val="005303FC"/>
    <w:rsid w:val="00530C8D"/>
    <w:rsid w:val="00531317"/>
    <w:rsid w:val="00531FDD"/>
    <w:rsid w:val="005321AB"/>
    <w:rsid w:val="005323B5"/>
    <w:rsid w:val="005328B8"/>
    <w:rsid w:val="00533BB9"/>
    <w:rsid w:val="00533D26"/>
    <w:rsid w:val="00533E06"/>
    <w:rsid w:val="0053581A"/>
    <w:rsid w:val="00536569"/>
    <w:rsid w:val="00536CDE"/>
    <w:rsid w:val="00537F5E"/>
    <w:rsid w:val="00537FD6"/>
    <w:rsid w:val="00540DB5"/>
    <w:rsid w:val="00540E98"/>
    <w:rsid w:val="0054129A"/>
    <w:rsid w:val="00541614"/>
    <w:rsid w:val="00541E74"/>
    <w:rsid w:val="0054257C"/>
    <w:rsid w:val="00543402"/>
    <w:rsid w:val="00543457"/>
    <w:rsid w:val="005434A4"/>
    <w:rsid w:val="00543C10"/>
    <w:rsid w:val="00544093"/>
    <w:rsid w:val="005449FD"/>
    <w:rsid w:val="00544C05"/>
    <w:rsid w:val="0054616E"/>
    <w:rsid w:val="00546948"/>
    <w:rsid w:val="00546CE2"/>
    <w:rsid w:val="00547BB3"/>
    <w:rsid w:val="00550049"/>
    <w:rsid w:val="00550E0D"/>
    <w:rsid w:val="00551133"/>
    <w:rsid w:val="00552696"/>
    <w:rsid w:val="0055311B"/>
    <w:rsid w:val="00553737"/>
    <w:rsid w:val="00553743"/>
    <w:rsid w:val="00554DC5"/>
    <w:rsid w:val="00555855"/>
    <w:rsid w:val="0055719F"/>
    <w:rsid w:val="0056005F"/>
    <w:rsid w:val="00560241"/>
    <w:rsid w:val="00560571"/>
    <w:rsid w:val="00560864"/>
    <w:rsid w:val="005617AA"/>
    <w:rsid w:val="0056211F"/>
    <w:rsid w:val="00562406"/>
    <w:rsid w:val="0056377F"/>
    <w:rsid w:val="0056564A"/>
    <w:rsid w:val="00566626"/>
    <w:rsid w:val="005667EF"/>
    <w:rsid w:val="005670CE"/>
    <w:rsid w:val="005673E0"/>
    <w:rsid w:val="00567841"/>
    <w:rsid w:val="005700CF"/>
    <w:rsid w:val="00572CBF"/>
    <w:rsid w:val="00572D55"/>
    <w:rsid w:val="005731B9"/>
    <w:rsid w:val="005733FA"/>
    <w:rsid w:val="00573568"/>
    <w:rsid w:val="00573FDB"/>
    <w:rsid w:val="00574317"/>
    <w:rsid w:val="00574A55"/>
    <w:rsid w:val="00574E0C"/>
    <w:rsid w:val="005754F5"/>
    <w:rsid w:val="00576660"/>
    <w:rsid w:val="00576A64"/>
    <w:rsid w:val="0058015B"/>
    <w:rsid w:val="00580580"/>
    <w:rsid w:val="00580839"/>
    <w:rsid w:val="00580FD2"/>
    <w:rsid w:val="005810FA"/>
    <w:rsid w:val="00581233"/>
    <w:rsid w:val="005815DC"/>
    <w:rsid w:val="005817DF"/>
    <w:rsid w:val="00581814"/>
    <w:rsid w:val="00581EC6"/>
    <w:rsid w:val="00582470"/>
    <w:rsid w:val="00582641"/>
    <w:rsid w:val="00582E08"/>
    <w:rsid w:val="005836A9"/>
    <w:rsid w:val="005837BC"/>
    <w:rsid w:val="00584CA7"/>
    <w:rsid w:val="0058770E"/>
    <w:rsid w:val="00587A84"/>
    <w:rsid w:val="00590D50"/>
    <w:rsid w:val="00591367"/>
    <w:rsid w:val="005916C2"/>
    <w:rsid w:val="00592FF3"/>
    <w:rsid w:val="005945C7"/>
    <w:rsid w:val="00594724"/>
    <w:rsid w:val="00596BC7"/>
    <w:rsid w:val="00597553"/>
    <w:rsid w:val="005978A7"/>
    <w:rsid w:val="005979E8"/>
    <w:rsid w:val="00597B93"/>
    <w:rsid w:val="00597EE9"/>
    <w:rsid w:val="005A0262"/>
    <w:rsid w:val="005A17A6"/>
    <w:rsid w:val="005A21F0"/>
    <w:rsid w:val="005A301B"/>
    <w:rsid w:val="005A3424"/>
    <w:rsid w:val="005A5B15"/>
    <w:rsid w:val="005A7412"/>
    <w:rsid w:val="005B01FB"/>
    <w:rsid w:val="005B051C"/>
    <w:rsid w:val="005B15F4"/>
    <w:rsid w:val="005B2577"/>
    <w:rsid w:val="005B25EA"/>
    <w:rsid w:val="005B2AE9"/>
    <w:rsid w:val="005B34F0"/>
    <w:rsid w:val="005B38BB"/>
    <w:rsid w:val="005B467E"/>
    <w:rsid w:val="005B4E3E"/>
    <w:rsid w:val="005B6988"/>
    <w:rsid w:val="005B7661"/>
    <w:rsid w:val="005C0601"/>
    <w:rsid w:val="005C078E"/>
    <w:rsid w:val="005C092E"/>
    <w:rsid w:val="005C18CC"/>
    <w:rsid w:val="005C2E3A"/>
    <w:rsid w:val="005C2EB3"/>
    <w:rsid w:val="005C37CC"/>
    <w:rsid w:val="005C3BFA"/>
    <w:rsid w:val="005C3DA9"/>
    <w:rsid w:val="005C3DAE"/>
    <w:rsid w:val="005C3EDA"/>
    <w:rsid w:val="005C52AA"/>
    <w:rsid w:val="005C5F2E"/>
    <w:rsid w:val="005C6C6F"/>
    <w:rsid w:val="005C6C9C"/>
    <w:rsid w:val="005C7742"/>
    <w:rsid w:val="005D06F3"/>
    <w:rsid w:val="005D4A12"/>
    <w:rsid w:val="005D4A52"/>
    <w:rsid w:val="005D5221"/>
    <w:rsid w:val="005D539B"/>
    <w:rsid w:val="005D5CDB"/>
    <w:rsid w:val="005D5DFB"/>
    <w:rsid w:val="005D651C"/>
    <w:rsid w:val="005D66A5"/>
    <w:rsid w:val="005D670E"/>
    <w:rsid w:val="005E04CC"/>
    <w:rsid w:val="005E0616"/>
    <w:rsid w:val="005E1669"/>
    <w:rsid w:val="005E1F97"/>
    <w:rsid w:val="005E22AB"/>
    <w:rsid w:val="005E24D2"/>
    <w:rsid w:val="005E33E8"/>
    <w:rsid w:val="005E3F91"/>
    <w:rsid w:val="005E45DC"/>
    <w:rsid w:val="005E4852"/>
    <w:rsid w:val="005E699C"/>
    <w:rsid w:val="005E6B20"/>
    <w:rsid w:val="005E7122"/>
    <w:rsid w:val="005E75FE"/>
    <w:rsid w:val="005F0804"/>
    <w:rsid w:val="005F0C07"/>
    <w:rsid w:val="005F1524"/>
    <w:rsid w:val="005F17C9"/>
    <w:rsid w:val="005F24B6"/>
    <w:rsid w:val="005F4368"/>
    <w:rsid w:val="005F4D42"/>
    <w:rsid w:val="005F5317"/>
    <w:rsid w:val="005F63BC"/>
    <w:rsid w:val="00600617"/>
    <w:rsid w:val="00601161"/>
    <w:rsid w:val="00601F73"/>
    <w:rsid w:val="00602A80"/>
    <w:rsid w:val="00603BE2"/>
    <w:rsid w:val="00604754"/>
    <w:rsid w:val="00605B66"/>
    <w:rsid w:val="006063C1"/>
    <w:rsid w:val="006066F3"/>
    <w:rsid w:val="00606DC1"/>
    <w:rsid w:val="006076FF"/>
    <w:rsid w:val="0061102E"/>
    <w:rsid w:val="006114E0"/>
    <w:rsid w:val="00611D2A"/>
    <w:rsid w:val="0061265F"/>
    <w:rsid w:val="0061316D"/>
    <w:rsid w:val="00613730"/>
    <w:rsid w:val="0061454E"/>
    <w:rsid w:val="00620239"/>
    <w:rsid w:val="00620358"/>
    <w:rsid w:val="006204B2"/>
    <w:rsid w:val="00620C81"/>
    <w:rsid w:val="00621258"/>
    <w:rsid w:val="00621808"/>
    <w:rsid w:val="00621B99"/>
    <w:rsid w:val="006231B6"/>
    <w:rsid w:val="00623396"/>
    <w:rsid w:val="00623AEA"/>
    <w:rsid w:val="00625D9F"/>
    <w:rsid w:val="00626268"/>
    <w:rsid w:val="006264C5"/>
    <w:rsid w:val="00626A9A"/>
    <w:rsid w:val="00626C68"/>
    <w:rsid w:val="00630582"/>
    <w:rsid w:val="0063119F"/>
    <w:rsid w:val="006314F5"/>
    <w:rsid w:val="006315A6"/>
    <w:rsid w:val="00631711"/>
    <w:rsid w:val="00631759"/>
    <w:rsid w:val="006317E0"/>
    <w:rsid w:val="006317FE"/>
    <w:rsid w:val="006320A8"/>
    <w:rsid w:val="006349B4"/>
    <w:rsid w:val="00634CDA"/>
    <w:rsid w:val="006353BE"/>
    <w:rsid w:val="00635D51"/>
    <w:rsid w:val="006367EA"/>
    <w:rsid w:val="00637630"/>
    <w:rsid w:val="00641249"/>
    <w:rsid w:val="00641C27"/>
    <w:rsid w:val="00642131"/>
    <w:rsid w:val="006422D7"/>
    <w:rsid w:val="006434B6"/>
    <w:rsid w:val="006434F8"/>
    <w:rsid w:val="00645F68"/>
    <w:rsid w:val="00646391"/>
    <w:rsid w:val="00646F2E"/>
    <w:rsid w:val="00647B06"/>
    <w:rsid w:val="00647CE4"/>
    <w:rsid w:val="006504B1"/>
    <w:rsid w:val="00651ADA"/>
    <w:rsid w:val="00651B13"/>
    <w:rsid w:val="00652EB8"/>
    <w:rsid w:val="0065415E"/>
    <w:rsid w:val="006547B7"/>
    <w:rsid w:val="00656A82"/>
    <w:rsid w:val="00657703"/>
    <w:rsid w:val="006602E8"/>
    <w:rsid w:val="00660A7F"/>
    <w:rsid w:val="0066193F"/>
    <w:rsid w:val="00661E8B"/>
    <w:rsid w:val="006629E4"/>
    <w:rsid w:val="00666349"/>
    <w:rsid w:val="0066635F"/>
    <w:rsid w:val="00666B50"/>
    <w:rsid w:val="00666D84"/>
    <w:rsid w:val="006679C4"/>
    <w:rsid w:val="00667ABC"/>
    <w:rsid w:val="00667E47"/>
    <w:rsid w:val="00670183"/>
    <w:rsid w:val="0067115A"/>
    <w:rsid w:val="006713A6"/>
    <w:rsid w:val="00671578"/>
    <w:rsid w:val="006716CC"/>
    <w:rsid w:val="00671A72"/>
    <w:rsid w:val="006723B6"/>
    <w:rsid w:val="00672513"/>
    <w:rsid w:val="00672809"/>
    <w:rsid w:val="00672E96"/>
    <w:rsid w:val="00673499"/>
    <w:rsid w:val="00674599"/>
    <w:rsid w:val="006748CF"/>
    <w:rsid w:val="00674EFE"/>
    <w:rsid w:val="0067542D"/>
    <w:rsid w:val="00676B36"/>
    <w:rsid w:val="006771A8"/>
    <w:rsid w:val="00677B3E"/>
    <w:rsid w:val="006801EB"/>
    <w:rsid w:val="00680DFD"/>
    <w:rsid w:val="00681BF6"/>
    <w:rsid w:val="00681FEA"/>
    <w:rsid w:val="00682119"/>
    <w:rsid w:val="0068477E"/>
    <w:rsid w:val="0068556C"/>
    <w:rsid w:val="0068564C"/>
    <w:rsid w:val="00686358"/>
    <w:rsid w:val="00690139"/>
    <w:rsid w:val="00691CEA"/>
    <w:rsid w:val="00693AC9"/>
    <w:rsid w:val="00693EB9"/>
    <w:rsid w:val="0069415A"/>
    <w:rsid w:val="006946FB"/>
    <w:rsid w:val="00694996"/>
    <w:rsid w:val="00695A49"/>
    <w:rsid w:val="0069656D"/>
    <w:rsid w:val="006A0EDF"/>
    <w:rsid w:val="006A0F97"/>
    <w:rsid w:val="006A11C3"/>
    <w:rsid w:val="006A2D35"/>
    <w:rsid w:val="006A3043"/>
    <w:rsid w:val="006A3193"/>
    <w:rsid w:val="006A4318"/>
    <w:rsid w:val="006A442F"/>
    <w:rsid w:val="006A467B"/>
    <w:rsid w:val="006A48CC"/>
    <w:rsid w:val="006A4B21"/>
    <w:rsid w:val="006A4F22"/>
    <w:rsid w:val="006A6AE9"/>
    <w:rsid w:val="006B042E"/>
    <w:rsid w:val="006B069B"/>
    <w:rsid w:val="006B0CDC"/>
    <w:rsid w:val="006B13FD"/>
    <w:rsid w:val="006B1E1D"/>
    <w:rsid w:val="006B1E45"/>
    <w:rsid w:val="006B2702"/>
    <w:rsid w:val="006B31C0"/>
    <w:rsid w:val="006B374F"/>
    <w:rsid w:val="006B4D8C"/>
    <w:rsid w:val="006B4DA9"/>
    <w:rsid w:val="006B61BF"/>
    <w:rsid w:val="006B6757"/>
    <w:rsid w:val="006B6A6A"/>
    <w:rsid w:val="006B6C67"/>
    <w:rsid w:val="006B6EF6"/>
    <w:rsid w:val="006B7155"/>
    <w:rsid w:val="006B7333"/>
    <w:rsid w:val="006B7761"/>
    <w:rsid w:val="006B7BD9"/>
    <w:rsid w:val="006B7F1E"/>
    <w:rsid w:val="006C0038"/>
    <w:rsid w:val="006C08A1"/>
    <w:rsid w:val="006C1027"/>
    <w:rsid w:val="006C136B"/>
    <w:rsid w:val="006C138A"/>
    <w:rsid w:val="006C29CE"/>
    <w:rsid w:val="006C2AB3"/>
    <w:rsid w:val="006C44D0"/>
    <w:rsid w:val="006C4F8B"/>
    <w:rsid w:val="006C5005"/>
    <w:rsid w:val="006C7833"/>
    <w:rsid w:val="006D03A1"/>
    <w:rsid w:val="006D066B"/>
    <w:rsid w:val="006D14DC"/>
    <w:rsid w:val="006D1E1B"/>
    <w:rsid w:val="006D3548"/>
    <w:rsid w:val="006D3EBA"/>
    <w:rsid w:val="006D533B"/>
    <w:rsid w:val="006D585C"/>
    <w:rsid w:val="006D6512"/>
    <w:rsid w:val="006D66BD"/>
    <w:rsid w:val="006D6982"/>
    <w:rsid w:val="006D6A62"/>
    <w:rsid w:val="006D73FE"/>
    <w:rsid w:val="006E1E15"/>
    <w:rsid w:val="006E32B1"/>
    <w:rsid w:val="006E34EF"/>
    <w:rsid w:val="006E3956"/>
    <w:rsid w:val="006E559B"/>
    <w:rsid w:val="006E60C8"/>
    <w:rsid w:val="006E6248"/>
    <w:rsid w:val="006E62D4"/>
    <w:rsid w:val="006E6B2B"/>
    <w:rsid w:val="006E721A"/>
    <w:rsid w:val="006F0701"/>
    <w:rsid w:val="006F0DAD"/>
    <w:rsid w:val="006F0F43"/>
    <w:rsid w:val="006F0FFE"/>
    <w:rsid w:val="006F13BB"/>
    <w:rsid w:val="006F385F"/>
    <w:rsid w:val="006F3D03"/>
    <w:rsid w:val="006F3FA6"/>
    <w:rsid w:val="006F42D1"/>
    <w:rsid w:val="006F438B"/>
    <w:rsid w:val="006F6FC5"/>
    <w:rsid w:val="006F7013"/>
    <w:rsid w:val="006F76CF"/>
    <w:rsid w:val="006F777A"/>
    <w:rsid w:val="006F7BC2"/>
    <w:rsid w:val="00700A37"/>
    <w:rsid w:val="00700AEE"/>
    <w:rsid w:val="00700E6E"/>
    <w:rsid w:val="00702209"/>
    <w:rsid w:val="00702332"/>
    <w:rsid w:val="00702445"/>
    <w:rsid w:val="00702B5C"/>
    <w:rsid w:val="00702D89"/>
    <w:rsid w:val="007044AA"/>
    <w:rsid w:val="00704574"/>
    <w:rsid w:val="00705C67"/>
    <w:rsid w:val="0070699B"/>
    <w:rsid w:val="00707BDC"/>
    <w:rsid w:val="00707E54"/>
    <w:rsid w:val="00707E74"/>
    <w:rsid w:val="00710861"/>
    <w:rsid w:val="00712721"/>
    <w:rsid w:val="00712821"/>
    <w:rsid w:val="00713042"/>
    <w:rsid w:val="00713336"/>
    <w:rsid w:val="007134F4"/>
    <w:rsid w:val="00713E41"/>
    <w:rsid w:val="00715564"/>
    <w:rsid w:val="00715ED0"/>
    <w:rsid w:val="00716073"/>
    <w:rsid w:val="00716464"/>
    <w:rsid w:val="00716D3E"/>
    <w:rsid w:val="0071777F"/>
    <w:rsid w:val="0072076F"/>
    <w:rsid w:val="00720DC4"/>
    <w:rsid w:val="00721270"/>
    <w:rsid w:val="00721D77"/>
    <w:rsid w:val="007223A1"/>
    <w:rsid w:val="007226D4"/>
    <w:rsid w:val="007230D2"/>
    <w:rsid w:val="00723280"/>
    <w:rsid w:val="007233C7"/>
    <w:rsid w:val="007247EA"/>
    <w:rsid w:val="0072542B"/>
    <w:rsid w:val="00726118"/>
    <w:rsid w:val="00727287"/>
    <w:rsid w:val="007311C4"/>
    <w:rsid w:val="007317C3"/>
    <w:rsid w:val="00732374"/>
    <w:rsid w:val="00732F4B"/>
    <w:rsid w:val="00733247"/>
    <w:rsid w:val="00733683"/>
    <w:rsid w:val="00733DD5"/>
    <w:rsid w:val="00736C89"/>
    <w:rsid w:val="00736D43"/>
    <w:rsid w:val="00737259"/>
    <w:rsid w:val="00737318"/>
    <w:rsid w:val="007376A4"/>
    <w:rsid w:val="00740323"/>
    <w:rsid w:val="0074110E"/>
    <w:rsid w:val="00741363"/>
    <w:rsid w:val="007416BA"/>
    <w:rsid w:val="007419E1"/>
    <w:rsid w:val="007429E0"/>
    <w:rsid w:val="00742B19"/>
    <w:rsid w:val="00744175"/>
    <w:rsid w:val="00744206"/>
    <w:rsid w:val="00744DE4"/>
    <w:rsid w:val="00744F32"/>
    <w:rsid w:val="007459C7"/>
    <w:rsid w:val="00745B45"/>
    <w:rsid w:val="00745E89"/>
    <w:rsid w:val="007466B9"/>
    <w:rsid w:val="00746C39"/>
    <w:rsid w:val="00747C30"/>
    <w:rsid w:val="00747F7C"/>
    <w:rsid w:val="007500A3"/>
    <w:rsid w:val="007500BB"/>
    <w:rsid w:val="00752317"/>
    <w:rsid w:val="00752B21"/>
    <w:rsid w:val="007531F1"/>
    <w:rsid w:val="007552C0"/>
    <w:rsid w:val="0075565B"/>
    <w:rsid w:val="00756660"/>
    <w:rsid w:val="00756EE3"/>
    <w:rsid w:val="0075706A"/>
    <w:rsid w:val="00757142"/>
    <w:rsid w:val="00757B22"/>
    <w:rsid w:val="00760511"/>
    <w:rsid w:val="00760912"/>
    <w:rsid w:val="00762355"/>
    <w:rsid w:val="00762667"/>
    <w:rsid w:val="0076269E"/>
    <w:rsid w:val="00762ABB"/>
    <w:rsid w:val="00763212"/>
    <w:rsid w:val="00763D51"/>
    <w:rsid w:val="00763E94"/>
    <w:rsid w:val="00765FF4"/>
    <w:rsid w:val="0076658B"/>
    <w:rsid w:val="007666AF"/>
    <w:rsid w:val="00766C78"/>
    <w:rsid w:val="0076720E"/>
    <w:rsid w:val="00767C90"/>
    <w:rsid w:val="007703C5"/>
    <w:rsid w:val="00771802"/>
    <w:rsid w:val="00771B61"/>
    <w:rsid w:val="00771B86"/>
    <w:rsid w:val="00771E52"/>
    <w:rsid w:val="00772412"/>
    <w:rsid w:val="00773DB3"/>
    <w:rsid w:val="00774048"/>
    <w:rsid w:val="007745CC"/>
    <w:rsid w:val="007752AE"/>
    <w:rsid w:val="007757CA"/>
    <w:rsid w:val="00776228"/>
    <w:rsid w:val="007768B4"/>
    <w:rsid w:val="00777157"/>
    <w:rsid w:val="0077734F"/>
    <w:rsid w:val="00777DF6"/>
    <w:rsid w:val="00780248"/>
    <w:rsid w:val="00780265"/>
    <w:rsid w:val="00780C7E"/>
    <w:rsid w:val="00781615"/>
    <w:rsid w:val="0078193D"/>
    <w:rsid w:val="00781C86"/>
    <w:rsid w:val="00782B34"/>
    <w:rsid w:val="007831FD"/>
    <w:rsid w:val="007833FE"/>
    <w:rsid w:val="00783B64"/>
    <w:rsid w:val="00784527"/>
    <w:rsid w:val="00784F2B"/>
    <w:rsid w:val="00786805"/>
    <w:rsid w:val="007869C2"/>
    <w:rsid w:val="0078703D"/>
    <w:rsid w:val="00790C07"/>
    <w:rsid w:val="00791DAC"/>
    <w:rsid w:val="00791DFB"/>
    <w:rsid w:val="00791E62"/>
    <w:rsid w:val="007921FF"/>
    <w:rsid w:val="0079264F"/>
    <w:rsid w:val="00793F2B"/>
    <w:rsid w:val="007941E4"/>
    <w:rsid w:val="0079518B"/>
    <w:rsid w:val="00795304"/>
    <w:rsid w:val="00796226"/>
    <w:rsid w:val="00796283"/>
    <w:rsid w:val="00796EA9"/>
    <w:rsid w:val="00796FBC"/>
    <w:rsid w:val="00797908"/>
    <w:rsid w:val="00797C03"/>
    <w:rsid w:val="007A0306"/>
    <w:rsid w:val="007A0849"/>
    <w:rsid w:val="007A10F9"/>
    <w:rsid w:val="007A1D47"/>
    <w:rsid w:val="007A1DCE"/>
    <w:rsid w:val="007A212D"/>
    <w:rsid w:val="007A30DF"/>
    <w:rsid w:val="007A31D9"/>
    <w:rsid w:val="007A3743"/>
    <w:rsid w:val="007A3A6F"/>
    <w:rsid w:val="007A3B74"/>
    <w:rsid w:val="007A4354"/>
    <w:rsid w:val="007A501E"/>
    <w:rsid w:val="007A5A08"/>
    <w:rsid w:val="007A6D3A"/>
    <w:rsid w:val="007A746E"/>
    <w:rsid w:val="007B08EF"/>
    <w:rsid w:val="007B37E4"/>
    <w:rsid w:val="007B3D9D"/>
    <w:rsid w:val="007B5181"/>
    <w:rsid w:val="007B5930"/>
    <w:rsid w:val="007B69E6"/>
    <w:rsid w:val="007B6C4D"/>
    <w:rsid w:val="007B7C65"/>
    <w:rsid w:val="007B7F40"/>
    <w:rsid w:val="007C12C7"/>
    <w:rsid w:val="007C2019"/>
    <w:rsid w:val="007C3289"/>
    <w:rsid w:val="007C51BA"/>
    <w:rsid w:val="007C5CA4"/>
    <w:rsid w:val="007C65DD"/>
    <w:rsid w:val="007C6CCE"/>
    <w:rsid w:val="007C7072"/>
    <w:rsid w:val="007D192D"/>
    <w:rsid w:val="007D2211"/>
    <w:rsid w:val="007D23C3"/>
    <w:rsid w:val="007D24DB"/>
    <w:rsid w:val="007D2B70"/>
    <w:rsid w:val="007D3660"/>
    <w:rsid w:val="007D3E59"/>
    <w:rsid w:val="007D43E9"/>
    <w:rsid w:val="007D486E"/>
    <w:rsid w:val="007D53F2"/>
    <w:rsid w:val="007D55BF"/>
    <w:rsid w:val="007D5E35"/>
    <w:rsid w:val="007D7F0B"/>
    <w:rsid w:val="007E00B8"/>
    <w:rsid w:val="007E011F"/>
    <w:rsid w:val="007E0BF9"/>
    <w:rsid w:val="007E1B6C"/>
    <w:rsid w:val="007E1C02"/>
    <w:rsid w:val="007E2770"/>
    <w:rsid w:val="007E2CA2"/>
    <w:rsid w:val="007E30D6"/>
    <w:rsid w:val="007E34F2"/>
    <w:rsid w:val="007E41C3"/>
    <w:rsid w:val="007E4B3B"/>
    <w:rsid w:val="007E6189"/>
    <w:rsid w:val="007E61C2"/>
    <w:rsid w:val="007E6581"/>
    <w:rsid w:val="007E6B9F"/>
    <w:rsid w:val="007E6C76"/>
    <w:rsid w:val="007E6FE7"/>
    <w:rsid w:val="007F0297"/>
    <w:rsid w:val="007F0F68"/>
    <w:rsid w:val="007F17CE"/>
    <w:rsid w:val="007F1FB1"/>
    <w:rsid w:val="007F1FF7"/>
    <w:rsid w:val="007F2531"/>
    <w:rsid w:val="007F3720"/>
    <w:rsid w:val="007F395C"/>
    <w:rsid w:val="007F4FAE"/>
    <w:rsid w:val="007F5757"/>
    <w:rsid w:val="007F70E4"/>
    <w:rsid w:val="007F75D0"/>
    <w:rsid w:val="008004DB"/>
    <w:rsid w:val="008011C5"/>
    <w:rsid w:val="0080192A"/>
    <w:rsid w:val="0080361B"/>
    <w:rsid w:val="0080399C"/>
    <w:rsid w:val="00803C50"/>
    <w:rsid w:val="008042C9"/>
    <w:rsid w:val="00805AA1"/>
    <w:rsid w:val="00805C3B"/>
    <w:rsid w:val="00806A29"/>
    <w:rsid w:val="00807284"/>
    <w:rsid w:val="00807793"/>
    <w:rsid w:val="0081087B"/>
    <w:rsid w:val="00810BAA"/>
    <w:rsid w:val="0081234A"/>
    <w:rsid w:val="008128DE"/>
    <w:rsid w:val="00813493"/>
    <w:rsid w:val="00813952"/>
    <w:rsid w:val="00813954"/>
    <w:rsid w:val="008140B1"/>
    <w:rsid w:val="00814E0C"/>
    <w:rsid w:val="00815AA7"/>
    <w:rsid w:val="0081633C"/>
    <w:rsid w:val="00816E48"/>
    <w:rsid w:val="00820096"/>
    <w:rsid w:val="008207F9"/>
    <w:rsid w:val="00820D89"/>
    <w:rsid w:val="00821E6F"/>
    <w:rsid w:val="00822A1D"/>
    <w:rsid w:val="00823343"/>
    <w:rsid w:val="00823F38"/>
    <w:rsid w:val="00825A10"/>
    <w:rsid w:val="00825D52"/>
    <w:rsid w:val="00826CC5"/>
    <w:rsid w:val="00826E56"/>
    <w:rsid w:val="008302F2"/>
    <w:rsid w:val="00830F1E"/>
    <w:rsid w:val="00830F30"/>
    <w:rsid w:val="008316A1"/>
    <w:rsid w:val="00831F8F"/>
    <w:rsid w:val="00832B31"/>
    <w:rsid w:val="00833282"/>
    <w:rsid w:val="00833EE0"/>
    <w:rsid w:val="00834F88"/>
    <w:rsid w:val="00835D70"/>
    <w:rsid w:val="0083664A"/>
    <w:rsid w:val="00837B5A"/>
    <w:rsid w:val="008416A7"/>
    <w:rsid w:val="008419AC"/>
    <w:rsid w:val="0084349B"/>
    <w:rsid w:val="00843C91"/>
    <w:rsid w:val="008454D6"/>
    <w:rsid w:val="0084732F"/>
    <w:rsid w:val="00847913"/>
    <w:rsid w:val="00847A44"/>
    <w:rsid w:val="0085033B"/>
    <w:rsid w:val="00850A76"/>
    <w:rsid w:val="00851F8B"/>
    <w:rsid w:val="00852299"/>
    <w:rsid w:val="008522DA"/>
    <w:rsid w:val="00852A76"/>
    <w:rsid w:val="00853291"/>
    <w:rsid w:val="00854BDF"/>
    <w:rsid w:val="00854CBF"/>
    <w:rsid w:val="00854D98"/>
    <w:rsid w:val="008554F5"/>
    <w:rsid w:val="00855E3D"/>
    <w:rsid w:val="0085731F"/>
    <w:rsid w:val="00857F1C"/>
    <w:rsid w:val="00861055"/>
    <w:rsid w:val="008610C9"/>
    <w:rsid w:val="00861795"/>
    <w:rsid w:val="008620ED"/>
    <w:rsid w:val="0086243B"/>
    <w:rsid w:val="008625FB"/>
    <w:rsid w:val="00862AAE"/>
    <w:rsid w:val="00862BE0"/>
    <w:rsid w:val="00862FBD"/>
    <w:rsid w:val="008636E2"/>
    <w:rsid w:val="00863E90"/>
    <w:rsid w:val="00863F53"/>
    <w:rsid w:val="00864A92"/>
    <w:rsid w:val="00865C35"/>
    <w:rsid w:val="00866288"/>
    <w:rsid w:val="0086642A"/>
    <w:rsid w:val="008664C5"/>
    <w:rsid w:val="00867926"/>
    <w:rsid w:val="0087005E"/>
    <w:rsid w:val="00870B80"/>
    <w:rsid w:val="008710E5"/>
    <w:rsid w:val="00871473"/>
    <w:rsid w:val="008715E6"/>
    <w:rsid w:val="00871C3D"/>
    <w:rsid w:val="00871EC2"/>
    <w:rsid w:val="008722DA"/>
    <w:rsid w:val="00872907"/>
    <w:rsid w:val="00874E99"/>
    <w:rsid w:val="00874ED6"/>
    <w:rsid w:val="00875095"/>
    <w:rsid w:val="00877ECB"/>
    <w:rsid w:val="00880279"/>
    <w:rsid w:val="00881A8D"/>
    <w:rsid w:val="00881DDE"/>
    <w:rsid w:val="00883251"/>
    <w:rsid w:val="00883A21"/>
    <w:rsid w:val="00883EC5"/>
    <w:rsid w:val="0088496A"/>
    <w:rsid w:val="00885459"/>
    <w:rsid w:val="00885688"/>
    <w:rsid w:val="00885E85"/>
    <w:rsid w:val="00886424"/>
    <w:rsid w:val="008869B9"/>
    <w:rsid w:val="00886FC1"/>
    <w:rsid w:val="008907EC"/>
    <w:rsid w:val="00890803"/>
    <w:rsid w:val="00890815"/>
    <w:rsid w:val="00893CB3"/>
    <w:rsid w:val="00894AD2"/>
    <w:rsid w:val="0089554A"/>
    <w:rsid w:val="008956D9"/>
    <w:rsid w:val="00895B41"/>
    <w:rsid w:val="00897978"/>
    <w:rsid w:val="008A0AEC"/>
    <w:rsid w:val="008A118A"/>
    <w:rsid w:val="008A199C"/>
    <w:rsid w:val="008A2F87"/>
    <w:rsid w:val="008A3801"/>
    <w:rsid w:val="008A3F80"/>
    <w:rsid w:val="008A4317"/>
    <w:rsid w:val="008A43CD"/>
    <w:rsid w:val="008A43D7"/>
    <w:rsid w:val="008A4F07"/>
    <w:rsid w:val="008A4FF6"/>
    <w:rsid w:val="008A5040"/>
    <w:rsid w:val="008A5223"/>
    <w:rsid w:val="008A6EBA"/>
    <w:rsid w:val="008B0290"/>
    <w:rsid w:val="008B0534"/>
    <w:rsid w:val="008B0B8B"/>
    <w:rsid w:val="008B161D"/>
    <w:rsid w:val="008B1AC0"/>
    <w:rsid w:val="008B2158"/>
    <w:rsid w:val="008B2329"/>
    <w:rsid w:val="008B24F4"/>
    <w:rsid w:val="008B4526"/>
    <w:rsid w:val="008B59E7"/>
    <w:rsid w:val="008B5E97"/>
    <w:rsid w:val="008B7482"/>
    <w:rsid w:val="008B799D"/>
    <w:rsid w:val="008B7F24"/>
    <w:rsid w:val="008C0537"/>
    <w:rsid w:val="008C1E87"/>
    <w:rsid w:val="008C3095"/>
    <w:rsid w:val="008C398D"/>
    <w:rsid w:val="008C3C39"/>
    <w:rsid w:val="008C4586"/>
    <w:rsid w:val="008C4909"/>
    <w:rsid w:val="008C53C5"/>
    <w:rsid w:val="008C5B07"/>
    <w:rsid w:val="008C5E13"/>
    <w:rsid w:val="008C61D3"/>
    <w:rsid w:val="008C71DA"/>
    <w:rsid w:val="008C727D"/>
    <w:rsid w:val="008D264C"/>
    <w:rsid w:val="008D2AC8"/>
    <w:rsid w:val="008D3654"/>
    <w:rsid w:val="008D3FD9"/>
    <w:rsid w:val="008D5827"/>
    <w:rsid w:val="008E0CD5"/>
    <w:rsid w:val="008E15C3"/>
    <w:rsid w:val="008E18D1"/>
    <w:rsid w:val="008E245C"/>
    <w:rsid w:val="008E27C2"/>
    <w:rsid w:val="008E3E52"/>
    <w:rsid w:val="008E4351"/>
    <w:rsid w:val="008E4A9D"/>
    <w:rsid w:val="008E509D"/>
    <w:rsid w:val="008E59CE"/>
    <w:rsid w:val="008E5DAE"/>
    <w:rsid w:val="008E7421"/>
    <w:rsid w:val="008E748E"/>
    <w:rsid w:val="008E7A47"/>
    <w:rsid w:val="008E7B06"/>
    <w:rsid w:val="008E7F13"/>
    <w:rsid w:val="008F004B"/>
    <w:rsid w:val="008F0222"/>
    <w:rsid w:val="008F027C"/>
    <w:rsid w:val="008F052A"/>
    <w:rsid w:val="008F0662"/>
    <w:rsid w:val="008F08AC"/>
    <w:rsid w:val="008F0CA6"/>
    <w:rsid w:val="008F13B2"/>
    <w:rsid w:val="008F2D13"/>
    <w:rsid w:val="008F3121"/>
    <w:rsid w:val="008F32C5"/>
    <w:rsid w:val="008F412F"/>
    <w:rsid w:val="008F422C"/>
    <w:rsid w:val="008F4867"/>
    <w:rsid w:val="008F5391"/>
    <w:rsid w:val="008F5749"/>
    <w:rsid w:val="008F5AAD"/>
    <w:rsid w:val="008F5BD0"/>
    <w:rsid w:val="008F61D6"/>
    <w:rsid w:val="008F71D6"/>
    <w:rsid w:val="008F736A"/>
    <w:rsid w:val="008F7415"/>
    <w:rsid w:val="00900D53"/>
    <w:rsid w:val="009011BA"/>
    <w:rsid w:val="0090124A"/>
    <w:rsid w:val="00901BE5"/>
    <w:rsid w:val="00901F89"/>
    <w:rsid w:val="00902980"/>
    <w:rsid w:val="00902C2F"/>
    <w:rsid w:val="00902F65"/>
    <w:rsid w:val="00903729"/>
    <w:rsid w:val="00906610"/>
    <w:rsid w:val="00906879"/>
    <w:rsid w:val="0090691B"/>
    <w:rsid w:val="00907D63"/>
    <w:rsid w:val="0091030E"/>
    <w:rsid w:val="00910B42"/>
    <w:rsid w:val="0091228B"/>
    <w:rsid w:val="00912369"/>
    <w:rsid w:val="00913401"/>
    <w:rsid w:val="009138B6"/>
    <w:rsid w:val="00913B33"/>
    <w:rsid w:val="009147B5"/>
    <w:rsid w:val="00914BE9"/>
    <w:rsid w:val="00916EA3"/>
    <w:rsid w:val="009177B0"/>
    <w:rsid w:val="00917C5E"/>
    <w:rsid w:val="00921B9A"/>
    <w:rsid w:val="00923988"/>
    <w:rsid w:val="00924346"/>
    <w:rsid w:val="0092459F"/>
    <w:rsid w:val="00924CBC"/>
    <w:rsid w:val="00925356"/>
    <w:rsid w:val="009301CE"/>
    <w:rsid w:val="00930DAA"/>
    <w:rsid w:val="00930F1D"/>
    <w:rsid w:val="00932066"/>
    <w:rsid w:val="00932456"/>
    <w:rsid w:val="00933482"/>
    <w:rsid w:val="00935063"/>
    <w:rsid w:val="00935E71"/>
    <w:rsid w:val="0094072C"/>
    <w:rsid w:val="00940D18"/>
    <w:rsid w:val="0094215E"/>
    <w:rsid w:val="0094340B"/>
    <w:rsid w:val="0094405A"/>
    <w:rsid w:val="00944313"/>
    <w:rsid w:val="00945394"/>
    <w:rsid w:val="00945C63"/>
    <w:rsid w:val="009462C8"/>
    <w:rsid w:val="0094634C"/>
    <w:rsid w:val="00946905"/>
    <w:rsid w:val="009471DA"/>
    <w:rsid w:val="009473AA"/>
    <w:rsid w:val="00947CBF"/>
    <w:rsid w:val="0095010E"/>
    <w:rsid w:val="00950772"/>
    <w:rsid w:val="00951AFC"/>
    <w:rsid w:val="009528C4"/>
    <w:rsid w:val="00954AE4"/>
    <w:rsid w:val="00954B7F"/>
    <w:rsid w:val="009550B8"/>
    <w:rsid w:val="009557C0"/>
    <w:rsid w:val="00955B1F"/>
    <w:rsid w:val="00955DE3"/>
    <w:rsid w:val="00956BDD"/>
    <w:rsid w:val="009608C1"/>
    <w:rsid w:val="00960BCC"/>
    <w:rsid w:val="009627E0"/>
    <w:rsid w:val="00962EDD"/>
    <w:rsid w:val="00963A40"/>
    <w:rsid w:val="00964C1A"/>
    <w:rsid w:val="00965B1C"/>
    <w:rsid w:val="00965DF7"/>
    <w:rsid w:val="00967BEE"/>
    <w:rsid w:val="00967FD2"/>
    <w:rsid w:val="009719E0"/>
    <w:rsid w:val="00971A8F"/>
    <w:rsid w:val="00971D4F"/>
    <w:rsid w:val="00971DC5"/>
    <w:rsid w:val="00972267"/>
    <w:rsid w:val="00972BAE"/>
    <w:rsid w:val="009744A1"/>
    <w:rsid w:val="0097474F"/>
    <w:rsid w:val="0097481A"/>
    <w:rsid w:val="009750CE"/>
    <w:rsid w:val="0097545C"/>
    <w:rsid w:val="00975E52"/>
    <w:rsid w:val="00975E55"/>
    <w:rsid w:val="009769AB"/>
    <w:rsid w:val="0098066F"/>
    <w:rsid w:val="009813F0"/>
    <w:rsid w:val="00981592"/>
    <w:rsid w:val="00981768"/>
    <w:rsid w:val="0098302B"/>
    <w:rsid w:val="00985195"/>
    <w:rsid w:val="00985FB6"/>
    <w:rsid w:val="009869E4"/>
    <w:rsid w:val="00987F02"/>
    <w:rsid w:val="00990E35"/>
    <w:rsid w:val="00991113"/>
    <w:rsid w:val="0099354D"/>
    <w:rsid w:val="0099401C"/>
    <w:rsid w:val="00994194"/>
    <w:rsid w:val="00995210"/>
    <w:rsid w:val="00995A2D"/>
    <w:rsid w:val="00995AB2"/>
    <w:rsid w:val="00995E0C"/>
    <w:rsid w:val="009976F3"/>
    <w:rsid w:val="0099797E"/>
    <w:rsid w:val="009A030A"/>
    <w:rsid w:val="009A0C57"/>
    <w:rsid w:val="009A16B2"/>
    <w:rsid w:val="009A2191"/>
    <w:rsid w:val="009A2523"/>
    <w:rsid w:val="009A3620"/>
    <w:rsid w:val="009A3FFB"/>
    <w:rsid w:val="009A4050"/>
    <w:rsid w:val="009A43DC"/>
    <w:rsid w:val="009A46ED"/>
    <w:rsid w:val="009A5174"/>
    <w:rsid w:val="009A55A4"/>
    <w:rsid w:val="009A6014"/>
    <w:rsid w:val="009A697C"/>
    <w:rsid w:val="009A715A"/>
    <w:rsid w:val="009B0E10"/>
    <w:rsid w:val="009B0FCD"/>
    <w:rsid w:val="009B2A22"/>
    <w:rsid w:val="009B2B78"/>
    <w:rsid w:val="009B373B"/>
    <w:rsid w:val="009B3F50"/>
    <w:rsid w:val="009B50A9"/>
    <w:rsid w:val="009B6BF4"/>
    <w:rsid w:val="009C0CBE"/>
    <w:rsid w:val="009C1F61"/>
    <w:rsid w:val="009C2136"/>
    <w:rsid w:val="009C29A7"/>
    <w:rsid w:val="009C2B5D"/>
    <w:rsid w:val="009C3837"/>
    <w:rsid w:val="009C3F12"/>
    <w:rsid w:val="009C42CB"/>
    <w:rsid w:val="009C4319"/>
    <w:rsid w:val="009C438C"/>
    <w:rsid w:val="009C479F"/>
    <w:rsid w:val="009C49A8"/>
    <w:rsid w:val="009C5340"/>
    <w:rsid w:val="009D0278"/>
    <w:rsid w:val="009D0F1E"/>
    <w:rsid w:val="009D1DE3"/>
    <w:rsid w:val="009D2285"/>
    <w:rsid w:val="009D32F0"/>
    <w:rsid w:val="009D36E5"/>
    <w:rsid w:val="009D3D45"/>
    <w:rsid w:val="009D416F"/>
    <w:rsid w:val="009D439E"/>
    <w:rsid w:val="009D4791"/>
    <w:rsid w:val="009D50D3"/>
    <w:rsid w:val="009D53D4"/>
    <w:rsid w:val="009D56BC"/>
    <w:rsid w:val="009D62B2"/>
    <w:rsid w:val="009D6F5E"/>
    <w:rsid w:val="009D7050"/>
    <w:rsid w:val="009D7AFC"/>
    <w:rsid w:val="009D7CD7"/>
    <w:rsid w:val="009E0196"/>
    <w:rsid w:val="009E0588"/>
    <w:rsid w:val="009E0A69"/>
    <w:rsid w:val="009E1664"/>
    <w:rsid w:val="009E2190"/>
    <w:rsid w:val="009E2B7C"/>
    <w:rsid w:val="009E3DE6"/>
    <w:rsid w:val="009E5752"/>
    <w:rsid w:val="009E621C"/>
    <w:rsid w:val="009E6284"/>
    <w:rsid w:val="009E7AF3"/>
    <w:rsid w:val="009E7F24"/>
    <w:rsid w:val="009F0169"/>
    <w:rsid w:val="009F0419"/>
    <w:rsid w:val="009F1120"/>
    <w:rsid w:val="009F1BE3"/>
    <w:rsid w:val="009F23EA"/>
    <w:rsid w:val="009F29B9"/>
    <w:rsid w:val="009F37BB"/>
    <w:rsid w:val="009F3864"/>
    <w:rsid w:val="009F3B3B"/>
    <w:rsid w:val="009F565B"/>
    <w:rsid w:val="009F5AB0"/>
    <w:rsid w:val="009F5D94"/>
    <w:rsid w:val="009F6053"/>
    <w:rsid w:val="009F628B"/>
    <w:rsid w:val="009F6CAD"/>
    <w:rsid w:val="009F70E6"/>
    <w:rsid w:val="00A00AD6"/>
    <w:rsid w:val="00A00E17"/>
    <w:rsid w:val="00A01652"/>
    <w:rsid w:val="00A01C27"/>
    <w:rsid w:val="00A01F7B"/>
    <w:rsid w:val="00A02FBD"/>
    <w:rsid w:val="00A037EB"/>
    <w:rsid w:val="00A03C9D"/>
    <w:rsid w:val="00A04397"/>
    <w:rsid w:val="00A0441A"/>
    <w:rsid w:val="00A04678"/>
    <w:rsid w:val="00A05056"/>
    <w:rsid w:val="00A06009"/>
    <w:rsid w:val="00A06D68"/>
    <w:rsid w:val="00A079A7"/>
    <w:rsid w:val="00A07A8B"/>
    <w:rsid w:val="00A07EC3"/>
    <w:rsid w:val="00A1015B"/>
    <w:rsid w:val="00A107BC"/>
    <w:rsid w:val="00A114C5"/>
    <w:rsid w:val="00A11EAA"/>
    <w:rsid w:val="00A12E88"/>
    <w:rsid w:val="00A135F2"/>
    <w:rsid w:val="00A21A92"/>
    <w:rsid w:val="00A2327B"/>
    <w:rsid w:val="00A25AC5"/>
    <w:rsid w:val="00A261E7"/>
    <w:rsid w:val="00A262CB"/>
    <w:rsid w:val="00A26C75"/>
    <w:rsid w:val="00A274C5"/>
    <w:rsid w:val="00A27A83"/>
    <w:rsid w:val="00A30408"/>
    <w:rsid w:val="00A30931"/>
    <w:rsid w:val="00A309EC"/>
    <w:rsid w:val="00A30C48"/>
    <w:rsid w:val="00A321EE"/>
    <w:rsid w:val="00A33A2A"/>
    <w:rsid w:val="00A34788"/>
    <w:rsid w:val="00A34A67"/>
    <w:rsid w:val="00A35367"/>
    <w:rsid w:val="00A35C99"/>
    <w:rsid w:val="00A36201"/>
    <w:rsid w:val="00A370FC"/>
    <w:rsid w:val="00A40F38"/>
    <w:rsid w:val="00A41318"/>
    <w:rsid w:val="00A42498"/>
    <w:rsid w:val="00A42ADB"/>
    <w:rsid w:val="00A42C94"/>
    <w:rsid w:val="00A43463"/>
    <w:rsid w:val="00A43675"/>
    <w:rsid w:val="00A4376E"/>
    <w:rsid w:val="00A447D1"/>
    <w:rsid w:val="00A44868"/>
    <w:rsid w:val="00A449F4"/>
    <w:rsid w:val="00A44A6F"/>
    <w:rsid w:val="00A45379"/>
    <w:rsid w:val="00A45D43"/>
    <w:rsid w:val="00A46E63"/>
    <w:rsid w:val="00A4746A"/>
    <w:rsid w:val="00A50D36"/>
    <w:rsid w:val="00A51330"/>
    <w:rsid w:val="00A51AA4"/>
    <w:rsid w:val="00A51D2E"/>
    <w:rsid w:val="00A5224E"/>
    <w:rsid w:val="00A52D1C"/>
    <w:rsid w:val="00A536DC"/>
    <w:rsid w:val="00A54306"/>
    <w:rsid w:val="00A552D9"/>
    <w:rsid w:val="00A55EA8"/>
    <w:rsid w:val="00A57275"/>
    <w:rsid w:val="00A578CE"/>
    <w:rsid w:val="00A60846"/>
    <w:rsid w:val="00A60870"/>
    <w:rsid w:val="00A61530"/>
    <w:rsid w:val="00A61595"/>
    <w:rsid w:val="00A62DE7"/>
    <w:rsid w:val="00A633A7"/>
    <w:rsid w:val="00A650D3"/>
    <w:rsid w:val="00A656C0"/>
    <w:rsid w:val="00A65B0D"/>
    <w:rsid w:val="00A65BBF"/>
    <w:rsid w:val="00A65FDF"/>
    <w:rsid w:val="00A66983"/>
    <w:rsid w:val="00A70262"/>
    <w:rsid w:val="00A70A38"/>
    <w:rsid w:val="00A716F2"/>
    <w:rsid w:val="00A718A5"/>
    <w:rsid w:val="00A72048"/>
    <w:rsid w:val="00A72FAA"/>
    <w:rsid w:val="00A73595"/>
    <w:rsid w:val="00A73E88"/>
    <w:rsid w:val="00A7410D"/>
    <w:rsid w:val="00A74547"/>
    <w:rsid w:val="00A747F8"/>
    <w:rsid w:val="00A74922"/>
    <w:rsid w:val="00A75318"/>
    <w:rsid w:val="00A75566"/>
    <w:rsid w:val="00A75C4C"/>
    <w:rsid w:val="00A77636"/>
    <w:rsid w:val="00A800BD"/>
    <w:rsid w:val="00A800F3"/>
    <w:rsid w:val="00A803AC"/>
    <w:rsid w:val="00A809EB"/>
    <w:rsid w:val="00A810E9"/>
    <w:rsid w:val="00A813F4"/>
    <w:rsid w:val="00A81B5E"/>
    <w:rsid w:val="00A82192"/>
    <w:rsid w:val="00A821F7"/>
    <w:rsid w:val="00A82CCB"/>
    <w:rsid w:val="00A82EC0"/>
    <w:rsid w:val="00A83F5A"/>
    <w:rsid w:val="00A841D9"/>
    <w:rsid w:val="00A85CCA"/>
    <w:rsid w:val="00A86224"/>
    <w:rsid w:val="00A86514"/>
    <w:rsid w:val="00A8736C"/>
    <w:rsid w:val="00A9043B"/>
    <w:rsid w:val="00A90BA8"/>
    <w:rsid w:val="00A91736"/>
    <w:rsid w:val="00A91A70"/>
    <w:rsid w:val="00A91F34"/>
    <w:rsid w:val="00A928CF"/>
    <w:rsid w:val="00A939A4"/>
    <w:rsid w:val="00A93A5D"/>
    <w:rsid w:val="00A93D60"/>
    <w:rsid w:val="00A961DD"/>
    <w:rsid w:val="00A96BE6"/>
    <w:rsid w:val="00A96E49"/>
    <w:rsid w:val="00A97190"/>
    <w:rsid w:val="00A97914"/>
    <w:rsid w:val="00A97BF5"/>
    <w:rsid w:val="00AA034B"/>
    <w:rsid w:val="00AA050B"/>
    <w:rsid w:val="00AA154C"/>
    <w:rsid w:val="00AA19FE"/>
    <w:rsid w:val="00AA2240"/>
    <w:rsid w:val="00AA238B"/>
    <w:rsid w:val="00AA26E9"/>
    <w:rsid w:val="00AA2D2F"/>
    <w:rsid w:val="00AA2D86"/>
    <w:rsid w:val="00AA479E"/>
    <w:rsid w:val="00AA4C65"/>
    <w:rsid w:val="00AA4EF1"/>
    <w:rsid w:val="00AA543C"/>
    <w:rsid w:val="00AA6880"/>
    <w:rsid w:val="00AA6DA7"/>
    <w:rsid w:val="00AA71F4"/>
    <w:rsid w:val="00AA730B"/>
    <w:rsid w:val="00AA7C4B"/>
    <w:rsid w:val="00AB13AB"/>
    <w:rsid w:val="00AB21E3"/>
    <w:rsid w:val="00AB2301"/>
    <w:rsid w:val="00AB263E"/>
    <w:rsid w:val="00AB2889"/>
    <w:rsid w:val="00AB3230"/>
    <w:rsid w:val="00AB343D"/>
    <w:rsid w:val="00AB4D75"/>
    <w:rsid w:val="00AB5B7E"/>
    <w:rsid w:val="00AB7872"/>
    <w:rsid w:val="00AC08E6"/>
    <w:rsid w:val="00AC121B"/>
    <w:rsid w:val="00AC2679"/>
    <w:rsid w:val="00AC3856"/>
    <w:rsid w:val="00AC3AC0"/>
    <w:rsid w:val="00AC3B45"/>
    <w:rsid w:val="00AC445A"/>
    <w:rsid w:val="00AC4CA0"/>
    <w:rsid w:val="00AC5857"/>
    <w:rsid w:val="00AC5986"/>
    <w:rsid w:val="00AC793E"/>
    <w:rsid w:val="00AC7E1A"/>
    <w:rsid w:val="00AD0C13"/>
    <w:rsid w:val="00AD0E23"/>
    <w:rsid w:val="00AD15D3"/>
    <w:rsid w:val="00AD1C5A"/>
    <w:rsid w:val="00AD1E58"/>
    <w:rsid w:val="00AD2E3A"/>
    <w:rsid w:val="00AD2F0B"/>
    <w:rsid w:val="00AD4C8D"/>
    <w:rsid w:val="00AD4F08"/>
    <w:rsid w:val="00AD4F51"/>
    <w:rsid w:val="00AD559A"/>
    <w:rsid w:val="00AE00FD"/>
    <w:rsid w:val="00AE05D1"/>
    <w:rsid w:val="00AE06FD"/>
    <w:rsid w:val="00AE1465"/>
    <w:rsid w:val="00AE1DAA"/>
    <w:rsid w:val="00AE1E55"/>
    <w:rsid w:val="00AE210D"/>
    <w:rsid w:val="00AE297E"/>
    <w:rsid w:val="00AE434D"/>
    <w:rsid w:val="00AE4BAA"/>
    <w:rsid w:val="00AE4C22"/>
    <w:rsid w:val="00AE5391"/>
    <w:rsid w:val="00AE5780"/>
    <w:rsid w:val="00AE77D4"/>
    <w:rsid w:val="00AE7802"/>
    <w:rsid w:val="00AE79B2"/>
    <w:rsid w:val="00AF00AA"/>
    <w:rsid w:val="00AF1119"/>
    <w:rsid w:val="00AF1BF4"/>
    <w:rsid w:val="00AF1C75"/>
    <w:rsid w:val="00AF1DF9"/>
    <w:rsid w:val="00AF22CD"/>
    <w:rsid w:val="00AF27E2"/>
    <w:rsid w:val="00AF2E8D"/>
    <w:rsid w:val="00AF4432"/>
    <w:rsid w:val="00AF63BB"/>
    <w:rsid w:val="00AF652B"/>
    <w:rsid w:val="00AF7FBC"/>
    <w:rsid w:val="00B00247"/>
    <w:rsid w:val="00B01871"/>
    <w:rsid w:val="00B03755"/>
    <w:rsid w:val="00B0389D"/>
    <w:rsid w:val="00B03A14"/>
    <w:rsid w:val="00B03B0B"/>
    <w:rsid w:val="00B03BCA"/>
    <w:rsid w:val="00B04464"/>
    <w:rsid w:val="00B0528C"/>
    <w:rsid w:val="00B0718C"/>
    <w:rsid w:val="00B107E9"/>
    <w:rsid w:val="00B12D83"/>
    <w:rsid w:val="00B130B3"/>
    <w:rsid w:val="00B133FB"/>
    <w:rsid w:val="00B13639"/>
    <w:rsid w:val="00B145C7"/>
    <w:rsid w:val="00B14624"/>
    <w:rsid w:val="00B14F30"/>
    <w:rsid w:val="00B15253"/>
    <w:rsid w:val="00B15432"/>
    <w:rsid w:val="00B157E0"/>
    <w:rsid w:val="00B15BEC"/>
    <w:rsid w:val="00B163D4"/>
    <w:rsid w:val="00B166AF"/>
    <w:rsid w:val="00B168DD"/>
    <w:rsid w:val="00B16DEB"/>
    <w:rsid w:val="00B177B3"/>
    <w:rsid w:val="00B17861"/>
    <w:rsid w:val="00B20238"/>
    <w:rsid w:val="00B20D57"/>
    <w:rsid w:val="00B2110F"/>
    <w:rsid w:val="00B21CD0"/>
    <w:rsid w:val="00B2226A"/>
    <w:rsid w:val="00B22B0D"/>
    <w:rsid w:val="00B22B34"/>
    <w:rsid w:val="00B23EF1"/>
    <w:rsid w:val="00B242B8"/>
    <w:rsid w:val="00B25EA0"/>
    <w:rsid w:val="00B26AFC"/>
    <w:rsid w:val="00B26F0C"/>
    <w:rsid w:val="00B2787B"/>
    <w:rsid w:val="00B27FD0"/>
    <w:rsid w:val="00B30302"/>
    <w:rsid w:val="00B309ED"/>
    <w:rsid w:val="00B30CF5"/>
    <w:rsid w:val="00B325B5"/>
    <w:rsid w:val="00B3554B"/>
    <w:rsid w:val="00B35C30"/>
    <w:rsid w:val="00B36335"/>
    <w:rsid w:val="00B36CCF"/>
    <w:rsid w:val="00B37FD2"/>
    <w:rsid w:val="00B402CF"/>
    <w:rsid w:val="00B418E7"/>
    <w:rsid w:val="00B423C7"/>
    <w:rsid w:val="00B438E9"/>
    <w:rsid w:val="00B43CD5"/>
    <w:rsid w:val="00B468BC"/>
    <w:rsid w:val="00B46DDD"/>
    <w:rsid w:val="00B47D74"/>
    <w:rsid w:val="00B47FA3"/>
    <w:rsid w:val="00B5002E"/>
    <w:rsid w:val="00B509A3"/>
    <w:rsid w:val="00B517D2"/>
    <w:rsid w:val="00B51B4C"/>
    <w:rsid w:val="00B52F9A"/>
    <w:rsid w:val="00B53B76"/>
    <w:rsid w:val="00B53BA6"/>
    <w:rsid w:val="00B54015"/>
    <w:rsid w:val="00B5481C"/>
    <w:rsid w:val="00B556C5"/>
    <w:rsid w:val="00B557D2"/>
    <w:rsid w:val="00B55DC1"/>
    <w:rsid w:val="00B56374"/>
    <w:rsid w:val="00B57680"/>
    <w:rsid w:val="00B57A9D"/>
    <w:rsid w:val="00B57B71"/>
    <w:rsid w:val="00B6088A"/>
    <w:rsid w:val="00B60956"/>
    <w:rsid w:val="00B61D52"/>
    <w:rsid w:val="00B62C75"/>
    <w:rsid w:val="00B6360F"/>
    <w:rsid w:val="00B637CC"/>
    <w:rsid w:val="00B63FDE"/>
    <w:rsid w:val="00B64150"/>
    <w:rsid w:val="00B650C4"/>
    <w:rsid w:val="00B658CC"/>
    <w:rsid w:val="00B665E4"/>
    <w:rsid w:val="00B6686B"/>
    <w:rsid w:val="00B706EC"/>
    <w:rsid w:val="00B710E8"/>
    <w:rsid w:val="00B71A8F"/>
    <w:rsid w:val="00B729CE"/>
    <w:rsid w:val="00B72C53"/>
    <w:rsid w:val="00B749C0"/>
    <w:rsid w:val="00B7576A"/>
    <w:rsid w:val="00B758CE"/>
    <w:rsid w:val="00B7645F"/>
    <w:rsid w:val="00B76F16"/>
    <w:rsid w:val="00B7740A"/>
    <w:rsid w:val="00B802B2"/>
    <w:rsid w:val="00B80C98"/>
    <w:rsid w:val="00B829AC"/>
    <w:rsid w:val="00B82A3D"/>
    <w:rsid w:val="00B82AA4"/>
    <w:rsid w:val="00B83482"/>
    <w:rsid w:val="00B84E49"/>
    <w:rsid w:val="00B85B60"/>
    <w:rsid w:val="00B87335"/>
    <w:rsid w:val="00B87643"/>
    <w:rsid w:val="00B87921"/>
    <w:rsid w:val="00B87C0E"/>
    <w:rsid w:val="00B87CB1"/>
    <w:rsid w:val="00B87E33"/>
    <w:rsid w:val="00B91BF2"/>
    <w:rsid w:val="00B91CDF"/>
    <w:rsid w:val="00B92618"/>
    <w:rsid w:val="00B92BAE"/>
    <w:rsid w:val="00B92DE5"/>
    <w:rsid w:val="00B93429"/>
    <w:rsid w:val="00B93667"/>
    <w:rsid w:val="00B94792"/>
    <w:rsid w:val="00B95F5C"/>
    <w:rsid w:val="00B97AE8"/>
    <w:rsid w:val="00BA079B"/>
    <w:rsid w:val="00BA0C05"/>
    <w:rsid w:val="00BA12C6"/>
    <w:rsid w:val="00BA25F2"/>
    <w:rsid w:val="00BA3A2A"/>
    <w:rsid w:val="00BA60F2"/>
    <w:rsid w:val="00BA6175"/>
    <w:rsid w:val="00BA6901"/>
    <w:rsid w:val="00BA6EFA"/>
    <w:rsid w:val="00BA6F98"/>
    <w:rsid w:val="00BA74F7"/>
    <w:rsid w:val="00BA7814"/>
    <w:rsid w:val="00BB025C"/>
    <w:rsid w:val="00BB0411"/>
    <w:rsid w:val="00BB0695"/>
    <w:rsid w:val="00BB0FA4"/>
    <w:rsid w:val="00BB1B80"/>
    <w:rsid w:val="00BB21E6"/>
    <w:rsid w:val="00BB225A"/>
    <w:rsid w:val="00BB27DC"/>
    <w:rsid w:val="00BB2FF6"/>
    <w:rsid w:val="00BB35F9"/>
    <w:rsid w:val="00BB365C"/>
    <w:rsid w:val="00BB365E"/>
    <w:rsid w:val="00BB3830"/>
    <w:rsid w:val="00BB4438"/>
    <w:rsid w:val="00BB4EA9"/>
    <w:rsid w:val="00BB5177"/>
    <w:rsid w:val="00BB5774"/>
    <w:rsid w:val="00BB5D69"/>
    <w:rsid w:val="00BB61F9"/>
    <w:rsid w:val="00BB6B27"/>
    <w:rsid w:val="00BB6EF0"/>
    <w:rsid w:val="00BB712A"/>
    <w:rsid w:val="00BB7BE7"/>
    <w:rsid w:val="00BB7DCA"/>
    <w:rsid w:val="00BC019C"/>
    <w:rsid w:val="00BC0D60"/>
    <w:rsid w:val="00BC0DE0"/>
    <w:rsid w:val="00BC101D"/>
    <w:rsid w:val="00BC178E"/>
    <w:rsid w:val="00BC3242"/>
    <w:rsid w:val="00BC3AC6"/>
    <w:rsid w:val="00BC401D"/>
    <w:rsid w:val="00BC420A"/>
    <w:rsid w:val="00BC4BE1"/>
    <w:rsid w:val="00BC4D85"/>
    <w:rsid w:val="00BC5737"/>
    <w:rsid w:val="00BC5AB5"/>
    <w:rsid w:val="00BC5C9D"/>
    <w:rsid w:val="00BC60AB"/>
    <w:rsid w:val="00BC6B47"/>
    <w:rsid w:val="00BD0609"/>
    <w:rsid w:val="00BD0A23"/>
    <w:rsid w:val="00BD0D44"/>
    <w:rsid w:val="00BD1843"/>
    <w:rsid w:val="00BD2C9F"/>
    <w:rsid w:val="00BD3C65"/>
    <w:rsid w:val="00BD4286"/>
    <w:rsid w:val="00BD50E8"/>
    <w:rsid w:val="00BD55E3"/>
    <w:rsid w:val="00BD6146"/>
    <w:rsid w:val="00BD7119"/>
    <w:rsid w:val="00BD7350"/>
    <w:rsid w:val="00BD7CAB"/>
    <w:rsid w:val="00BE09F3"/>
    <w:rsid w:val="00BE2774"/>
    <w:rsid w:val="00BE29D8"/>
    <w:rsid w:val="00BE3A4A"/>
    <w:rsid w:val="00BE624C"/>
    <w:rsid w:val="00BE7CA4"/>
    <w:rsid w:val="00BF08C5"/>
    <w:rsid w:val="00BF0F2B"/>
    <w:rsid w:val="00BF1F51"/>
    <w:rsid w:val="00BF35CA"/>
    <w:rsid w:val="00BF3993"/>
    <w:rsid w:val="00BF511D"/>
    <w:rsid w:val="00BF57F5"/>
    <w:rsid w:val="00BF6EB3"/>
    <w:rsid w:val="00BF7C60"/>
    <w:rsid w:val="00C018E6"/>
    <w:rsid w:val="00C01991"/>
    <w:rsid w:val="00C01D68"/>
    <w:rsid w:val="00C01EDE"/>
    <w:rsid w:val="00C0205F"/>
    <w:rsid w:val="00C03B32"/>
    <w:rsid w:val="00C04019"/>
    <w:rsid w:val="00C04161"/>
    <w:rsid w:val="00C04C92"/>
    <w:rsid w:val="00C06F97"/>
    <w:rsid w:val="00C07274"/>
    <w:rsid w:val="00C07327"/>
    <w:rsid w:val="00C073A1"/>
    <w:rsid w:val="00C07E6D"/>
    <w:rsid w:val="00C07FB7"/>
    <w:rsid w:val="00C11B0B"/>
    <w:rsid w:val="00C11C91"/>
    <w:rsid w:val="00C11E82"/>
    <w:rsid w:val="00C128C5"/>
    <w:rsid w:val="00C1482F"/>
    <w:rsid w:val="00C171B7"/>
    <w:rsid w:val="00C21C4D"/>
    <w:rsid w:val="00C22E01"/>
    <w:rsid w:val="00C22E60"/>
    <w:rsid w:val="00C23452"/>
    <w:rsid w:val="00C23A40"/>
    <w:rsid w:val="00C24263"/>
    <w:rsid w:val="00C24357"/>
    <w:rsid w:val="00C2476E"/>
    <w:rsid w:val="00C25368"/>
    <w:rsid w:val="00C25E1A"/>
    <w:rsid w:val="00C26D21"/>
    <w:rsid w:val="00C26EA0"/>
    <w:rsid w:val="00C27329"/>
    <w:rsid w:val="00C27CE1"/>
    <w:rsid w:val="00C302AF"/>
    <w:rsid w:val="00C304F8"/>
    <w:rsid w:val="00C30CB3"/>
    <w:rsid w:val="00C31468"/>
    <w:rsid w:val="00C322E3"/>
    <w:rsid w:val="00C32A9D"/>
    <w:rsid w:val="00C32BE8"/>
    <w:rsid w:val="00C3352E"/>
    <w:rsid w:val="00C33741"/>
    <w:rsid w:val="00C3398F"/>
    <w:rsid w:val="00C33F93"/>
    <w:rsid w:val="00C34A9D"/>
    <w:rsid w:val="00C35887"/>
    <w:rsid w:val="00C373E6"/>
    <w:rsid w:val="00C3784D"/>
    <w:rsid w:val="00C407D3"/>
    <w:rsid w:val="00C41D78"/>
    <w:rsid w:val="00C41E22"/>
    <w:rsid w:val="00C42197"/>
    <w:rsid w:val="00C42CE5"/>
    <w:rsid w:val="00C42F27"/>
    <w:rsid w:val="00C43914"/>
    <w:rsid w:val="00C43C6F"/>
    <w:rsid w:val="00C44434"/>
    <w:rsid w:val="00C445BF"/>
    <w:rsid w:val="00C445D6"/>
    <w:rsid w:val="00C44A7B"/>
    <w:rsid w:val="00C44AA0"/>
    <w:rsid w:val="00C45727"/>
    <w:rsid w:val="00C4791D"/>
    <w:rsid w:val="00C50393"/>
    <w:rsid w:val="00C5166D"/>
    <w:rsid w:val="00C53042"/>
    <w:rsid w:val="00C5310C"/>
    <w:rsid w:val="00C53134"/>
    <w:rsid w:val="00C555A4"/>
    <w:rsid w:val="00C56FD5"/>
    <w:rsid w:val="00C57841"/>
    <w:rsid w:val="00C6172F"/>
    <w:rsid w:val="00C6176E"/>
    <w:rsid w:val="00C61C12"/>
    <w:rsid w:val="00C61F67"/>
    <w:rsid w:val="00C63854"/>
    <w:rsid w:val="00C64D8A"/>
    <w:rsid w:val="00C65727"/>
    <w:rsid w:val="00C666F5"/>
    <w:rsid w:val="00C668C7"/>
    <w:rsid w:val="00C669B4"/>
    <w:rsid w:val="00C671D4"/>
    <w:rsid w:val="00C67769"/>
    <w:rsid w:val="00C70935"/>
    <w:rsid w:val="00C71073"/>
    <w:rsid w:val="00C715D9"/>
    <w:rsid w:val="00C719E1"/>
    <w:rsid w:val="00C71A30"/>
    <w:rsid w:val="00C71C29"/>
    <w:rsid w:val="00C72C82"/>
    <w:rsid w:val="00C7348B"/>
    <w:rsid w:val="00C74667"/>
    <w:rsid w:val="00C74895"/>
    <w:rsid w:val="00C750FB"/>
    <w:rsid w:val="00C75427"/>
    <w:rsid w:val="00C7566F"/>
    <w:rsid w:val="00C762E0"/>
    <w:rsid w:val="00C7633D"/>
    <w:rsid w:val="00C7665D"/>
    <w:rsid w:val="00C76A9A"/>
    <w:rsid w:val="00C778CD"/>
    <w:rsid w:val="00C77A59"/>
    <w:rsid w:val="00C77DDB"/>
    <w:rsid w:val="00C80258"/>
    <w:rsid w:val="00C811C9"/>
    <w:rsid w:val="00C8173F"/>
    <w:rsid w:val="00C828A6"/>
    <w:rsid w:val="00C837A3"/>
    <w:rsid w:val="00C863BB"/>
    <w:rsid w:val="00C873F0"/>
    <w:rsid w:val="00C901A1"/>
    <w:rsid w:val="00C90DDF"/>
    <w:rsid w:val="00C9150B"/>
    <w:rsid w:val="00C926FB"/>
    <w:rsid w:val="00C93995"/>
    <w:rsid w:val="00C94825"/>
    <w:rsid w:val="00C94A0B"/>
    <w:rsid w:val="00C94A9B"/>
    <w:rsid w:val="00C9698B"/>
    <w:rsid w:val="00C9707F"/>
    <w:rsid w:val="00C97545"/>
    <w:rsid w:val="00CA06C7"/>
    <w:rsid w:val="00CA0745"/>
    <w:rsid w:val="00CA2BA8"/>
    <w:rsid w:val="00CA5EBA"/>
    <w:rsid w:val="00CA5F4F"/>
    <w:rsid w:val="00CA7011"/>
    <w:rsid w:val="00CA76DA"/>
    <w:rsid w:val="00CB07AD"/>
    <w:rsid w:val="00CB1CF9"/>
    <w:rsid w:val="00CB1EB3"/>
    <w:rsid w:val="00CB33B3"/>
    <w:rsid w:val="00CB363E"/>
    <w:rsid w:val="00CB3985"/>
    <w:rsid w:val="00CB4011"/>
    <w:rsid w:val="00CB59B2"/>
    <w:rsid w:val="00CB59B8"/>
    <w:rsid w:val="00CB5B55"/>
    <w:rsid w:val="00CB6850"/>
    <w:rsid w:val="00CB69FD"/>
    <w:rsid w:val="00CB71A4"/>
    <w:rsid w:val="00CB71FF"/>
    <w:rsid w:val="00CB7FC4"/>
    <w:rsid w:val="00CC2F9D"/>
    <w:rsid w:val="00CC490A"/>
    <w:rsid w:val="00CC5E7A"/>
    <w:rsid w:val="00CC6B0F"/>
    <w:rsid w:val="00CD0090"/>
    <w:rsid w:val="00CD0784"/>
    <w:rsid w:val="00CD0DD2"/>
    <w:rsid w:val="00CD0EB6"/>
    <w:rsid w:val="00CD0F48"/>
    <w:rsid w:val="00CD1F9E"/>
    <w:rsid w:val="00CD2486"/>
    <w:rsid w:val="00CD26BD"/>
    <w:rsid w:val="00CD3724"/>
    <w:rsid w:val="00CD3C19"/>
    <w:rsid w:val="00CD3DEE"/>
    <w:rsid w:val="00CD476B"/>
    <w:rsid w:val="00CD4E0A"/>
    <w:rsid w:val="00CD511F"/>
    <w:rsid w:val="00CD55F3"/>
    <w:rsid w:val="00CD63B5"/>
    <w:rsid w:val="00CD7921"/>
    <w:rsid w:val="00CE0D26"/>
    <w:rsid w:val="00CE1803"/>
    <w:rsid w:val="00CE19D2"/>
    <w:rsid w:val="00CE1D6B"/>
    <w:rsid w:val="00CE2101"/>
    <w:rsid w:val="00CE336F"/>
    <w:rsid w:val="00CE4D9E"/>
    <w:rsid w:val="00CE5149"/>
    <w:rsid w:val="00CE5349"/>
    <w:rsid w:val="00CE5E3F"/>
    <w:rsid w:val="00CE6F55"/>
    <w:rsid w:val="00CF02C6"/>
    <w:rsid w:val="00CF0E8E"/>
    <w:rsid w:val="00CF12EE"/>
    <w:rsid w:val="00CF1730"/>
    <w:rsid w:val="00CF2727"/>
    <w:rsid w:val="00CF2DB0"/>
    <w:rsid w:val="00CF340E"/>
    <w:rsid w:val="00CF42A2"/>
    <w:rsid w:val="00CF480B"/>
    <w:rsid w:val="00CF6079"/>
    <w:rsid w:val="00CF65A6"/>
    <w:rsid w:val="00CF6641"/>
    <w:rsid w:val="00CF71A7"/>
    <w:rsid w:val="00CF73BA"/>
    <w:rsid w:val="00CF73EC"/>
    <w:rsid w:val="00CF78C3"/>
    <w:rsid w:val="00CF7F9B"/>
    <w:rsid w:val="00D014A2"/>
    <w:rsid w:val="00D019C4"/>
    <w:rsid w:val="00D02BF7"/>
    <w:rsid w:val="00D02CDD"/>
    <w:rsid w:val="00D04ED2"/>
    <w:rsid w:val="00D05829"/>
    <w:rsid w:val="00D05A2D"/>
    <w:rsid w:val="00D05BA1"/>
    <w:rsid w:val="00D0693E"/>
    <w:rsid w:val="00D06DAF"/>
    <w:rsid w:val="00D07829"/>
    <w:rsid w:val="00D07DE2"/>
    <w:rsid w:val="00D10BBF"/>
    <w:rsid w:val="00D115BC"/>
    <w:rsid w:val="00D117C0"/>
    <w:rsid w:val="00D1266D"/>
    <w:rsid w:val="00D12EB7"/>
    <w:rsid w:val="00D140DE"/>
    <w:rsid w:val="00D15976"/>
    <w:rsid w:val="00D15DCA"/>
    <w:rsid w:val="00D179F6"/>
    <w:rsid w:val="00D17A52"/>
    <w:rsid w:val="00D218F9"/>
    <w:rsid w:val="00D21E66"/>
    <w:rsid w:val="00D231F7"/>
    <w:rsid w:val="00D2693B"/>
    <w:rsid w:val="00D27EE9"/>
    <w:rsid w:val="00D309D5"/>
    <w:rsid w:val="00D311BE"/>
    <w:rsid w:val="00D33AEB"/>
    <w:rsid w:val="00D33C24"/>
    <w:rsid w:val="00D364F1"/>
    <w:rsid w:val="00D3693E"/>
    <w:rsid w:val="00D36B36"/>
    <w:rsid w:val="00D403D9"/>
    <w:rsid w:val="00D41736"/>
    <w:rsid w:val="00D418F2"/>
    <w:rsid w:val="00D41A16"/>
    <w:rsid w:val="00D42AF5"/>
    <w:rsid w:val="00D43115"/>
    <w:rsid w:val="00D447B4"/>
    <w:rsid w:val="00D44D63"/>
    <w:rsid w:val="00D44DE2"/>
    <w:rsid w:val="00D47AB5"/>
    <w:rsid w:val="00D501A0"/>
    <w:rsid w:val="00D501F1"/>
    <w:rsid w:val="00D50CE3"/>
    <w:rsid w:val="00D5143F"/>
    <w:rsid w:val="00D51D19"/>
    <w:rsid w:val="00D52537"/>
    <w:rsid w:val="00D5279B"/>
    <w:rsid w:val="00D52C4F"/>
    <w:rsid w:val="00D5531E"/>
    <w:rsid w:val="00D55B86"/>
    <w:rsid w:val="00D55BBF"/>
    <w:rsid w:val="00D562B5"/>
    <w:rsid w:val="00D563C1"/>
    <w:rsid w:val="00D569AA"/>
    <w:rsid w:val="00D5780C"/>
    <w:rsid w:val="00D60BF1"/>
    <w:rsid w:val="00D612EA"/>
    <w:rsid w:val="00D617E6"/>
    <w:rsid w:val="00D619F5"/>
    <w:rsid w:val="00D63686"/>
    <w:rsid w:val="00D65603"/>
    <w:rsid w:val="00D672CA"/>
    <w:rsid w:val="00D7117A"/>
    <w:rsid w:val="00D7195E"/>
    <w:rsid w:val="00D71DAB"/>
    <w:rsid w:val="00D72F4B"/>
    <w:rsid w:val="00D73495"/>
    <w:rsid w:val="00D73820"/>
    <w:rsid w:val="00D73ECE"/>
    <w:rsid w:val="00D74282"/>
    <w:rsid w:val="00D74663"/>
    <w:rsid w:val="00D74A8B"/>
    <w:rsid w:val="00D74CDF"/>
    <w:rsid w:val="00D75581"/>
    <w:rsid w:val="00D75FA2"/>
    <w:rsid w:val="00D77298"/>
    <w:rsid w:val="00D81E3C"/>
    <w:rsid w:val="00D82494"/>
    <w:rsid w:val="00D8363F"/>
    <w:rsid w:val="00D8396B"/>
    <w:rsid w:val="00D83C6E"/>
    <w:rsid w:val="00D83D45"/>
    <w:rsid w:val="00D8401E"/>
    <w:rsid w:val="00D8420A"/>
    <w:rsid w:val="00D84AFF"/>
    <w:rsid w:val="00D84B6E"/>
    <w:rsid w:val="00D8680E"/>
    <w:rsid w:val="00D86E13"/>
    <w:rsid w:val="00D87099"/>
    <w:rsid w:val="00D9019C"/>
    <w:rsid w:val="00D90610"/>
    <w:rsid w:val="00D914C9"/>
    <w:rsid w:val="00D928F7"/>
    <w:rsid w:val="00D92A1B"/>
    <w:rsid w:val="00D9555B"/>
    <w:rsid w:val="00D96C95"/>
    <w:rsid w:val="00D97160"/>
    <w:rsid w:val="00DA0B30"/>
    <w:rsid w:val="00DA1884"/>
    <w:rsid w:val="00DA2403"/>
    <w:rsid w:val="00DA25C3"/>
    <w:rsid w:val="00DA32E5"/>
    <w:rsid w:val="00DA3BB6"/>
    <w:rsid w:val="00DA3DCB"/>
    <w:rsid w:val="00DA40E2"/>
    <w:rsid w:val="00DA4C75"/>
    <w:rsid w:val="00DA4F47"/>
    <w:rsid w:val="00DA58DD"/>
    <w:rsid w:val="00DA6421"/>
    <w:rsid w:val="00DA71D7"/>
    <w:rsid w:val="00DA7CE5"/>
    <w:rsid w:val="00DA7D94"/>
    <w:rsid w:val="00DB02E8"/>
    <w:rsid w:val="00DB085B"/>
    <w:rsid w:val="00DB0E1F"/>
    <w:rsid w:val="00DB1258"/>
    <w:rsid w:val="00DB13A8"/>
    <w:rsid w:val="00DB1770"/>
    <w:rsid w:val="00DB2228"/>
    <w:rsid w:val="00DB2E0C"/>
    <w:rsid w:val="00DB336F"/>
    <w:rsid w:val="00DB3A1C"/>
    <w:rsid w:val="00DB4E56"/>
    <w:rsid w:val="00DB4EDD"/>
    <w:rsid w:val="00DB5B07"/>
    <w:rsid w:val="00DB5E0D"/>
    <w:rsid w:val="00DC04BA"/>
    <w:rsid w:val="00DC05D4"/>
    <w:rsid w:val="00DC08EC"/>
    <w:rsid w:val="00DC0906"/>
    <w:rsid w:val="00DC0936"/>
    <w:rsid w:val="00DC0EB1"/>
    <w:rsid w:val="00DC166F"/>
    <w:rsid w:val="00DC1C3C"/>
    <w:rsid w:val="00DC2481"/>
    <w:rsid w:val="00DC26B4"/>
    <w:rsid w:val="00DC2DF3"/>
    <w:rsid w:val="00DC3C28"/>
    <w:rsid w:val="00DC436D"/>
    <w:rsid w:val="00DC464C"/>
    <w:rsid w:val="00DC4C41"/>
    <w:rsid w:val="00DC63C7"/>
    <w:rsid w:val="00DC660F"/>
    <w:rsid w:val="00DD0713"/>
    <w:rsid w:val="00DD10BC"/>
    <w:rsid w:val="00DD1814"/>
    <w:rsid w:val="00DD1EC8"/>
    <w:rsid w:val="00DD23CE"/>
    <w:rsid w:val="00DD3F47"/>
    <w:rsid w:val="00DD40EE"/>
    <w:rsid w:val="00DD45C1"/>
    <w:rsid w:val="00DD536E"/>
    <w:rsid w:val="00DD7801"/>
    <w:rsid w:val="00DD7B92"/>
    <w:rsid w:val="00DD7CA0"/>
    <w:rsid w:val="00DE008E"/>
    <w:rsid w:val="00DE060C"/>
    <w:rsid w:val="00DE1039"/>
    <w:rsid w:val="00DE110E"/>
    <w:rsid w:val="00DE3251"/>
    <w:rsid w:val="00DE369C"/>
    <w:rsid w:val="00DE3DC4"/>
    <w:rsid w:val="00DE3E2D"/>
    <w:rsid w:val="00DE44DB"/>
    <w:rsid w:val="00DE4A1A"/>
    <w:rsid w:val="00DE4D4E"/>
    <w:rsid w:val="00DE5315"/>
    <w:rsid w:val="00DE67B3"/>
    <w:rsid w:val="00DE6C62"/>
    <w:rsid w:val="00DF08B2"/>
    <w:rsid w:val="00DF0C35"/>
    <w:rsid w:val="00DF11CF"/>
    <w:rsid w:val="00DF17EF"/>
    <w:rsid w:val="00DF1BF7"/>
    <w:rsid w:val="00DF229C"/>
    <w:rsid w:val="00DF3171"/>
    <w:rsid w:val="00DF409B"/>
    <w:rsid w:val="00DF4BCD"/>
    <w:rsid w:val="00DF5899"/>
    <w:rsid w:val="00DF6DCF"/>
    <w:rsid w:val="00DF7958"/>
    <w:rsid w:val="00E0247F"/>
    <w:rsid w:val="00E02A91"/>
    <w:rsid w:val="00E02FF3"/>
    <w:rsid w:val="00E03355"/>
    <w:rsid w:val="00E03BE9"/>
    <w:rsid w:val="00E05A0A"/>
    <w:rsid w:val="00E0661E"/>
    <w:rsid w:val="00E07DB4"/>
    <w:rsid w:val="00E07DE6"/>
    <w:rsid w:val="00E100D4"/>
    <w:rsid w:val="00E10AAE"/>
    <w:rsid w:val="00E10E2B"/>
    <w:rsid w:val="00E11E14"/>
    <w:rsid w:val="00E1292D"/>
    <w:rsid w:val="00E12B66"/>
    <w:rsid w:val="00E131FE"/>
    <w:rsid w:val="00E13E39"/>
    <w:rsid w:val="00E14C85"/>
    <w:rsid w:val="00E168E5"/>
    <w:rsid w:val="00E17F44"/>
    <w:rsid w:val="00E20226"/>
    <w:rsid w:val="00E2141A"/>
    <w:rsid w:val="00E22D63"/>
    <w:rsid w:val="00E243AA"/>
    <w:rsid w:val="00E252B6"/>
    <w:rsid w:val="00E26485"/>
    <w:rsid w:val="00E26561"/>
    <w:rsid w:val="00E2701D"/>
    <w:rsid w:val="00E300EF"/>
    <w:rsid w:val="00E314BC"/>
    <w:rsid w:val="00E322C0"/>
    <w:rsid w:val="00E3274B"/>
    <w:rsid w:val="00E330EB"/>
    <w:rsid w:val="00E33FA5"/>
    <w:rsid w:val="00E3403B"/>
    <w:rsid w:val="00E345F7"/>
    <w:rsid w:val="00E35AAB"/>
    <w:rsid w:val="00E35D86"/>
    <w:rsid w:val="00E35EA3"/>
    <w:rsid w:val="00E36157"/>
    <w:rsid w:val="00E36BC0"/>
    <w:rsid w:val="00E3732E"/>
    <w:rsid w:val="00E40BBC"/>
    <w:rsid w:val="00E411B5"/>
    <w:rsid w:val="00E422A1"/>
    <w:rsid w:val="00E42C89"/>
    <w:rsid w:val="00E430F4"/>
    <w:rsid w:val="00E43E4A"/>
    <w:rsid w:val="00E4435E"/>
    <w:rsid w:val="00E46DD1"/>
    <w:rsid w:val="00E46E6B"/>
    <w:rsid w:val="00E46F52"/>
    <w:rsid w:val="00E4758B"/>
    <w:rsid w:val="00E4766C"/>
    <w:rsid w:val="00E47C37"/>
    <w:rsid w:val="00E47FC1"/>
    <w:rsid w:val="00E506DF"/>
    <w:rsid w:val="00E512CD"/>
    <w:rsid w:val="00E51867"/>
    <w:rsid w:val="00E51AEA"/>
    <w:rsid w:val="00E51E54"/>
    <w:rsid w:val="00E52F71"/>
    <w:rsid w:val="00E54D16"/>
    <w:rsid w:val="00E54F7B"/>
    <w:rsid w:val="00E559CF"/>
    <w:rsid w:val="00E55ECE"/>
    <w:rsid w:val="00E57A4C"/>
    <w:rsid w:val="00E6016F"/>
    <w:rsid w:val="00E60387"/>
    <w:rsid w:val="00E60809"/>
    <w:rsid w:val="00E60A47"/>
    <w:rsid w:val="00E61332"/>
    <w:rsid w:val="00E6177B"/>
    <w:rsid w:val="00E61AF7"/>
    <w:rsid w:val="00E61CA4"/>
    <w:rsid w:val="00E623E4"/>
    <w:rsid w:val="00E6261F"/>
    <w:rsid w:val="00E62F01"/>
    <w:rsid w:val="00E6475A"/>
    <w:rsid w:val="00E668D9"/>
    <w:rsid w:val="00E66F1F"/>
    <w:rsid w:val="00E67397"/>
    <w:rsid w:val="00E674B2"/>
    <w:rsid w:val="00E71D7B"/>
    <w:rsid w:val="00E72024"/>
    <w:rsid w:val="00E72FA7"/>
    <w:rsid w:val="00E74DFC"/>
    <w:rsid w:val="00E761C3"/>
    <w:rsid w:val="00E76A8F"/>
    <w:rsid w:val="00E76D24"/>
    <w:rsid w:val="00E80C09"/>
    <w:rsid w:val="00E80E14"/>
    <w:rsid w:val="00E80E99"/>
    <w:rsid w:val="00E81D75"/>
    <w:rsid w:val="00E81F80"/>
    <w:rsid w:val="00E82744"/>
    <w:rsid w:val="00E8282D"/>
    <w:rsid w:val="00E8324B"/>
    <w:rsid w:val="00E837E0"/>
    <w:rsid w:val="00E83D2F"/>
    <w:rsid w:val="00E84788"/>
    <w:rsid w:val="00E84B46"/>
    <w:rsid w:val="00E8513D"/>
    <w:rsid w:val="00E85419"/>
    <w:rsid w:val="00E8568C"/>
    <w:rsid w:val="00E85D42"/>
    <w:rsid w:val="00E85EF4"/>
    <w:rsid w:val="00E86B8F"/>
    <w:rsid w:val="00E86EFF"/>
    <w:rsid w:val="00E87166"/>
    <w:rsid w:val="00E87F59"/>
    <w:rsid w:val="00E9007D"/>
    <w:rsid w:val="00E92717"/>
    <w:rsid w:val="00E92E3A"/>
    <w:rsid w:val="00E9374B"/>
    <w:rsid w:val="00E967BE"/>
    <w:rsid w:val="00E9689A"/>
    <w:rsid w:val="00E96F63"/>
    <w:rsid w:val="00EA038A"/>
    <w:rsid w:val="00EA0585"/>
    <w:rsid w:val="00EA0DF1"/>
    <w:rsid w:val="00EA1261"/>
    <w:rsid w:val="00EA157E"/>
    <w:rsid w:val="00EA1D89"/>
    <w:rsid w:val="00EA1F3B"/>
    <w:rsid w:val="00EA2E8F"/>
    <w:rsid w:val="00EA3786"/>
    <w:rsid w:val="00EA386E"/>
    <w:rsid w:val="00EA4380"/>
    <w:rsid w:val="00EA47E5"/>
    <w:rsid w:val="00EA4921"/>
    <w:rsid w:val="00EA5CB8"/>
    <w:rsid w:val="00EA61EA"/>
    <w:rsid w:val="00EB0463"/>
    <w:rsid w:val="00EB0B45"/>
    <w:rsid w:val="00EB1A28"/>
    <w:rsid w:val="00EB1F0D"/>
    <w:rsid w:val="00EB1FEA"/>
    <w:rsid w:val="00EB307E"/>
    <w:rsid w:val="00EB34DA"/>
    <w:rsid w:val="00EB45E4"/>
    <w:rsid w:val="00EB489E"/>
    <w:rsid w:val="00EB5206"/>
    <w:rsid w:val="00EB5554"/>
    <w:rsid w:val="00EB5939"/>
    <w:rsid w:val="00EB5CD1"/>
    <w:rsid w:val="00EB717A"/>
    <w:rsid w:val="00EB7A8E"/>
    <w:rsid w:val="00EB7C85"/>
    <w:rsid w:val="00EC0773"/>
    <w:rsid w:val="00EC0954"/>
    <w:rsid w:val="00EC09B0"/>
    <w:rsid w:val="00EC1A00"/>
    <w:rsid w:val="00EC2ADA"/>
    <w:rsid w:val="00EC32F9"/>
    <w:rsid w:val="00EC34FE"/>
    <w:rsid w:val="00EC37E8"/>
    <w:rsid w:val="00EC45AD"/>
    <w:rsid w:val="00EC49B1"/>
    <w:rsid w:val="00EC514F"/>
    <w:rsid w:val="00EC5AE5"/>
    <w:rsid w:val="00EC5BE3"/>
    <w:rsid w:val="00EC65DD"/>
    <w:rsid w:val="00EC7A42"/>
    <w:rsid w:val="00ED05ED"/>
    <w:rsid w:val="00ED06AF"/>
    <w:rsid w:val="00ED0A99"/>
    <w:rsid w:val="00ED21D8"/>
    <w:rsid w:val="00ED22D5"/>
    <w:rsid w:val="00ED25D1"/>
    <w:rsid w:val="00ED266D"/>
    <w:rsid w:val="00ED27C0"/>
    <w:rsid w:val="00ED2B9F"/>
    <w:rsid w:val="00ED367E"/>
    <w:rsid w:val="00ED37F0"/>
    <w:rsid w:val="00ED3C2A"/>
    <w:rsid w:val="00ED48F0"/>
    <w:rsid w:val="00ED4FD9"/>
    <w:rsid w:val="00ED5028"/>
    <w:rsid w:val="00ED5B59"/>
    <w:rsid w:val="00EE0590"/>
    <w:rsid w:val="00EE06CA"/>
    <w:rsid w:val="00EE072D"/>
    <w:rsid w:val="00EE17AB"/>
    <w:rsid w:val="00EE2110"/>
    <w:rsid w:val="00EE2E89"/>
    <w:rsid w:val="00EE33B8"/>
    <w:rsid w:val="00EE3682"/>
    <w:rsid w:val="00EE3702"/>
    <w:rsid w:val="00EE563A"/>
    <w:rsid w:val="00EE5A9F"/>
    <w:rsid w:val="00EE65A5"/>
    <w:rsid w:val="00EE7420"/>
    <w:rsid w:val="00EE75ED"/>
    <w:rsid w:val="00EF07BA"/>
    <w:rsid w:val="00EF2D97"/>
    <w:rsid w:val="00EF4B65"/>
    <w:rsid w:val="00EF5922"/>
    <w:rsid w:val="00EF5B46"/>
    <w:rsid w:val="00EF605F"/>
    <w:rsid w:val="00EF68C0"/>
    <w:rsid w:val="00EF6CA6"/>
    <w:rsid w:val="00EF7EBD"/>
    <w:rsid w:val="00F00DE4"/>
    <w:rsid w:val="00F014FD"/>
    <w:rsid w:val="00F01875"/>
    <w:rsid w:val="00F02D15"/>
    <w:rsid w:val="00F033E1"/>
    <w:rsid w:val="00F03A81"/>
    <w:rsid w:val="00F03E43"/>
    <w:rsid w:val="00F0455B"/>
    <w:rsid w:val="00F0595A"/>
    <w:rsid w:val="00F05F48"/>
    <w:rsid w:val="00F06167"/>
    <w:rsid w:val="00F065A1"/>
    <w:rsid w:val="00F07672"/>
    <w:rsid w:val="00F101F5"/>
    <w:rsid w:val="00F114DC"/>
    <w:rsid w:val="00F11B58"/>
    <w:rsid w:val="00F135F7"/>
    <w:rsid w:val="00F13A4F"/>
    <w:rsid w:val="00F13C85"/>
    <w:rsid w:val="00F14AAC"/>
    <w:rsid w:val="00F14E08"/>
    <w:rsid w:val="00F150B3"/>
    <w:rsid w:val="00F15856"/>
    <w:rsid w:val="00F15A0E"/>
    <w:rsid w:val="00F15DEC"/>
    <w:rsid w:val="00F16340"/>
    <w:rsid w:val="00F17E57"/>
    <w:rsid w:val="00F20427"/>
    <w:rsid w:val="00F218A3"/>
    <w:rsid w:val="00F21961"/>
    <w:rsid w:val="00F21B73"/>
    <w:rsid w:val="00F23471"/>
    <w:rsid w:val="00F23E22"/>
    <w:rsid w:val="00F24690"/>
    <w:rsid w:val="00F24C39"/>
    <w:rsid w:val="00F25004"/>
    <w:rsid w:val="00F257D3"/>
    <w:rsid w:val="00F2588A"/>
    <w:rsid w:val="00F271F7"/>
    <w:rsid w:val="00F2743B"/>
    <w:rsid w:val="00F27DFE"/>
    <w:rsid w:val="00F30191"/>
    <w:rsid w:val="00F302AB"/>
    <w:rsid w:val="00F3048F"/>
    <w:rsid w:val="00F3121D"/>
    <w:rsid w:val="00F319DB"/>
    <w:rsid w:val="00F32351"/>
    <w:rsid w:val="00F33AD3"/>
    <w:rsid w:val="00F33F46"/>
    <w:rsid w:val="00F34FDA"/>
    <w:rsid w:val="00F35E61"/>
    <w:rsid w:val="00F3644D"/>
    <w:rsid w:val="00F366C8"/>
    <w:rsid w:val="00F37362"/>
    <w:rsid w:val="00F37BD9"/>
    <w:rsid w:val="00F402BD"/>
    <w:rsid w:val="00F411F8"/>
    <w:rsid w:val="00F41801"/>
    <w:rsid w:val="00F4199D"/>
    <w:rsid w:val="00F42777"/>
    <w:rsid w:val="00F42CC8"/>
    <w:rsid w:val="00F42EEF"/>
    <w:rsid w:val="00F43282"/>
    <w:rsid w:val="00F43CAB"/>
    <w:rsid w:val="00F43E02"/>
    <w:rsid w:val="00F4448A"/>
    <w:rsid w:val="00F50035"/>
    <w:rsid w:val="00F500C6"/>
    <w:rsid w:val="00F508D3"/>
    <w:rsid w:val="00F50C13"/>
    <w:rsid w:val="00F51B21"/>
    <w:rsid w:val="00F528F2"/>
    <w:rsid w:val="00F52DAA"/>
    <w:rsid w:val="00F53168"/>
    <w:rsid w:val="00F538E9"/>
    <w:rsid w:val="00F53AEF"/>
    <w:rsid w:val="00F54BC8"/>
    <w:rsid w:val="00F553E4"/>
    <w:rsid w:val="00F5661A"/>
    <w:rsid w:val="00F56DEA"/>
    <w:rsid w:val="00F57457"/>
    <w:rsid w:val="00F57B56"/>
    <w:rsid w:val="00F613C1"/>
    <w:rsid w:val="00F62459"/>
    <w:rsid w:val="00F62931"/>
    <w:rsid w:val="00F65EF7"/>
    <w:rsid w:val="00F66E5C"/>
    <w:rsid w:val="00F670E3"/>
    <w:rsid w:val="00F70153"/>
    <w:rsid w:val="00F70BC8"/>
    <w:rsid w:val="00F71E6F"/>
    <w:rsid w:val="00F7307B"/>
    <w:rsid w:val="00F76A1F"/>
    <w:rsid w:val="00F76AE1"/>
    <w:rsid w:val="00F7729E"/>
    <w:rsid w:val="00F77C55"/>
    <w:rsid w:val="00F8044F"/>
    <w:rsid w:val="00F80630"/>
    <w:rsid w:val="00F81172"/>
    <w:rsid w:val="00F81E4C"/>
    <w:rsid w:val="00F834A6"/>
    <w:rsid w:val="00F839B8"/>
    <w:rsid w:val="00F84198"/>
    <w:rsid w:val="00F84247"/>
    <w:rsid w:val="00F847C7"/>
    <w:rsid w:val="00F8522A"/>
    <w:rsid w:val="00F85853"/>
    <w:rsid w:val="00F85A2D"/>
    <w:rsid w:val="00F85D49"/>
    <w:rsid w:val="00F87169"/>
    <w:rsid w:val="00F90329"/>
    <w:rsid w:val="00F9070F"/>
    <w:rsid w:val="00F908EE"/>
    <w:rsid w:val="00F90EEA"/>
    <w:rsid w:val="00F915A1"/>
    <w:rsid w:val="00F92630"/>
    <w:rsid w:val="00F92EA2"/>
    <w:rsid w:val="00F931B7"/>
    <w:rsid w:val="00F938D4"/>
    <w:rsid w:val="00F964F1"/>
    <w:rsid w:val="00FA195B"/>
    <w:rsid w:val="00FA332B"/>
    <w:rsid w:val="00FA3554"/>
    <w:rsid w:val="00FA3797"/>
    <w:rsid w:val="00FA404E"/>
    <w:rsid w:val="00FA66CD"/>
    <w:rsid w:val="00FA6A0C"/>
    <w:rsid w:val="00FA6E19"/>
    <w:rsid w:val="00FA6F14"/>
    <w:rsid w:val="00FA73AD"/>
    <w:rsid w:val="00FB121F"/>
    <w:rsid w:val="00FB19C8"/>
    <w:rsid w:val="00FB1AA4"/>
    <w:rsid w:val="00FB1D9E"/>
    <w:rsid w:val="00FB2DD7"/>
    <w:rsid w:val="00FB2E0A"/>
    <w:rsid w:val="00FB3994"/>
    <w:rsid w:val="00FB46AE"/>
    <w:rsid w:val="00FB50C3"/>
    <w:rsid w:val="00FB5433"/>
    <w:rsid w:val="00FB73A7"/>
    <w:rsid w:val="00FB7427"/>
    <w:rsid w:val="00FB7688"/>
    <w:rsid w:val="00FC1B2E"/>
    <w:rsid w:val="00FC1EFA"/>
    <w:rsid w:val="00FC22F6"/>
    <w:rsid w:val="00FC3A3D"/>
    <w:rsid w:val="00FC3BB2"/>
    <w:rsid w:val="00FC3FAF"/>
    <w:rsid w:val="00FC424A"/>
    <w:rsid w:val="00FC65D8"/>
    <w:rsid w:val="00FD0051"/>
    <w:rsid w:val="00FD0219"/>
    <w:rsid w:val="00FD0378"/>
    <w:rsid w:val="00FD0E47"/>
    <w:rsid w:val="00FD1F71"/>
    <w:rsid w:val="00FD2232"/>
    <w:rsid w:val="00FD256B"/>
    <w:rsid w:val="00FD2785"/>
    <w:rsid w:val="00FD3330"/>
    <w:rsid w:val="00FD36E3"/>
    <w:rsid w:val="00FD4CBD"/>
    <w:rsid w:val="00FD4EFA"/>
    <w:rsid w:val="00FD50D9"/>
    <w:rsid w:val="00FD56AD"/>
    <w:rsid w:val="00FD654B"/>
    <w:rsid w:val="00FD67A6"/>
    <w:rsid w:val="00FD7A34"/>
    <w:rsid w:val="00FE0414"/>
    <w:rsid w:val="00FE0CA8"/>
    <w:rsid w:val="00FE10AF"/>
    <w:rsid w:val="00FE2ECC"/>
    <w:rsid w:val="00FE2F7E"/>
    <w:rsid w:val="00FE2F8E"/>
    <w:rsid w:val="00FE3295"/>
    <w:rsid w:val="00FE48B5"/>
    <w:rsid w:val="00FE531D"/>
    <w:rsid w:val="00FE5459"/>
    <w:rsid w:val="00FE55BF"/>
    <w:rsid w:val="00FE5E78"/>
    <w:rsid w:val="00FF03F5"/>
    <w:rsid w:val="00FF1963"/>
    <w:rsid w:val="00FF237A"/>
    <w:rsid w:val="00FF39AC"/>
    <w:rsid w:val="00FF3E9A"/>
    <w:rsid w:val="00FF5134"/>
    <w:rsid w:val="00FF54BB"/>
    <w:rsid w:val="00FF5A49"/>
    <w:rsid w:val="00FF5EDA"/>
    <w:rsid w:val="00FF619D"/>
    <w:rsid w:val="00FF69F4"/>
    <w:rsid w:val="00FF7320"/>
    <w:rsid w:val="00FF73A8"/>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E97FA23"/>
  <w15:docId w15:val="{BA0D8145-E1F3-47E4-8CA6-CDAE82E9B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Calibri"/>
        <w:sz w:val="22"/>
        <w:szCs w:val="22"/>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71A30"/>
    <w:pPr>
      <w:spacing w:after="200" w:line="276" w:lineRule="auto"/>
    </w:pPr>
    <w:rPr>
      <w:color w:val="000000"/>
      <w:sz w:val="20"/>
      <w:szCs w:val="20"/>
      <w:lang w:eastAsia="en-US"/>
    </w:rPr>
  </w:style>
  <w:style w:type="paragraph" w:styleId="Cmsor1">
    <w:name w:val="heading 1"/>
    <w:basedOn w:val="Norml"/>
    <w:next w:val="Norml"/>
    <w:link w:val="Cmsor1Char"/>
    <w:uiPriority w:val="99"/>
    <w:qFormat/>
    <w:rsid w:val="006B6757"/>
    <w:pPr>
      <w:keepNext/>
      <w:keepLines/>
      <w:spacing w:before="480" w:after="0"/>
      <w:outlineLvl w:val="0"/>
    </w:pPr>
    <w:rPr>
      <w:rFonts w:ascii="Cambria" w:hAnsi="Cambria" w:cs="Times New Roman"/>
      <w:b/>
      <w:bCs/>
      <w:color w:val="365F91"/>
      <w:sz w:val="28"/>
      <w:szCs w:val="28"/>
      <w:lang w:eastAsia="hu-HU"/>
    </w:rPr>
  </w:style>
  <w:style w:type="paragraph" w:styleId="Cmsor2">
    <w:name w:val="heading 2"/>
    <w:basedOn w:val="Norml"/>
    <w:next w:val="Norml"/>
    <w:link w:val="Cmsor2Char"/>
    <w:uiPriority w:val="99"/>
    <w:qFormat/>
    <w:rsid w:val="006B6757"/>
    <w:pPr>
      <w:keepNext/>
      <w:keepLines/>
      <w:spacing w:before="200" w:after="0"/>
      <w:outlineLvl w:val="1"/>
    </w:pPr>
    <w:rPr>
      <w:rFonts w:ascii="Cambria" w:hAnsi="Cambria" w:cs="Times New Roman"/>
      <w:b/>
      <w:bCs/>
      <w:color w:val="4F81BD"/>
      <w:sz w:val="26"/>
      <w:szCs w:val="26"/>
      <w:lang w:eastAsia="hu-HU"/>
    </w:rPr>
  </w:style>
  <w:style w:type="paragraph" w:styleId="Cmsor3">
    <w:name w:val="heading 3"/>
    <w:basedOn w:val="Norml"/>
    <w:next w:val="Norml"/>
    <w:link w:val="Cmsor3Char"/>
    <w:uiPriority w:val="99"/>
    <w:qFormat/>
    <w:rsid w:val="006B6757"/>
    <w:pPr>
      <w:keepNext/>
      <w:keepLines/>
      <w:spacing w:before="200" w:after="0"/>
      <w:outlineLvl w:val="2"/>
    </w:pPr>
    <w:rPr>
      <w:rFonts w:ascii="Cambria" w:hAnsi="Cambria" w:cs="Times New Roman"/>
      <w:b/>
      <w:bCs/>
      <w:color w:val="4F81BD"/>
      <w:lang w:eastAsia="hu-HU"/>
    </w:rPr>
  </w:style>
  <w:style w:type="paragraph" w:styleId="Cmsor4">
    <w:name w:val="heading 4"/>
    <w:basedOn w:val="Norml"/>
    <w:next w:val="Norml"/>
    <w:link w:val="Cmsor4Char"/>
    <w:uiPriority w:val="99"/>
    <w:qFormat/>
    <w:rsid w:val="006B6757"/>
    <w:pPr>
      <w:keepNext/>
      <w:keepLines/>
      <w:spacing w:before="200" w:after="0"/>
      <w:outlineLvl w:val="3"/>
    </w:pPr>
    <w:rPr>
      <w:rFonts w:ascii="Cambria" w:hAnsi="Cambria" w:cs="Times New Roman"/>
      <w:b/>
      <w:bCs/>
      <w:i/>
      <w:iCs/>
      <w:color w:val="4F81BD"/>
      <w:lang w:eastAsia="hu-HU"/>
    </w:rPr>
  </w:style>
  <w:style w:type="paragraph" w:styleId="Cmsor5">
    <w:name w:val="heading 5"/>
    <w:basedOn w:val="Norml"/>
    <w:next w:val="Norml"/>
    <w:link w:val="Cmsor5Char"/>
    <w:uiPriority w:val="99"/>
    <w:qFormat/>
    <w:rsid w:val="006B6757"/>
    <w:pPr>
      <w:keepNext/>
      <w:keepLines/>
      <w:spacing w:before="200" w:after="0"/>
      <w:outlineLvl w:val="4"/>
    </w:pPr>
    <w:rPr>
      <w:rFonts w:ascii="Cambria" w:hAnsi="Cambria" w:cs="Times New Roman"/>
      <w:color w:val="243F60"/>
      <w:lang w:eastAsia="hu-HU"/>
    </w:rPr>
  </w:style>
  <w:style w:type="paragraph" w:styleId="Cmsor6">
    <w:name w:val="heading 6"/>
    <w:basedOn w:val="Norml"/>
    <w:next w:val="Norml"/>
    <w:link w:val="Cmsor6Char"/>
    <w:uiPriority w:val="99"/>
    <w:qFormat/>
    <w:rsid w:val="006B6757"/>
    <w:pPr>
      <w:keepNext/>
      <w:keepLines/>
      <w:spacing w:before="200" w:after="0"/>
      <w:outlineLvl w:val="5"/>
    </w:pPr>
    <w:rPr>
      <w:rFonts w:ascii="Cambria" w:hAnsi="Cambria" w:cs="Times New Roman"/>
      <w:i/>
      <w:iCs/>
      <w:color w:val="243F60"/>
      <w:lang w:eastAsia="hu-HU"/>
    </w:rPr>
  </w:style>
  <w:style w:type="paragraph" w:styleId="Cmsor7">
    <w:name w:val="heading 7"/>
    <w:basedOn w:val="Norml"/>
    <w:next w:val="Norml"/>
    <w:link w:val="Cmsor7Char"/>
    <w:uiPriority w:val="99"/>
    <w:qFormat/>
    <w:rsid w:val="006B6757"/>
    <w:pPr>
      <w:keepNext/>
      <w:keepLines/>
      <w:spacing w:before="200" w:after="0"/>
      <w:outlineLvl w:val="6"/>
    </w:pPr>
    <w:rPr>
      <w:rFonts w:ascii="Cambria" w:hAnsi="Cambria" w:cs="Times New Roman"/>
      <w:i/>
      <w:iCs/>
      <w:color w:val="auto"/>
      <w:lang w:eastAsia="hu-HU"/>
    </w:rPr>
  </w:style>
  <w:style w:type="paragraph" w:styleId="Cmsor8">
    <w:name w:val="heading 8"/>
    <w:basedOn w:val="Norml"/>
    <w:next w:val="Norml"/>
    <w:link w:val="Cmsor8Char"/>
    <w:uiPriority w:val="99"/>
    <w:qFormat/>
    <w:rsid w:val="006B6757"/>
    <w:pPr>
      <w:keepNext/>
      <w:keepLines/>
      <w:spacing w:before="200" w:after="0"/>
      <w:outlineLvl w:val="7"/>
    </w:pPr>
    <w:rPr>
      <w:rFonts w:ascii="Cambria" w:hAnsi="Cambria" w:cs="Times New Roman"/>
      <w:color w:val="auto"/>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6B6757"/>
    <w:rPr>
      <w:rFonts w:ascii="Cambria" w:hAnsi="Cambria" w:cs="Times New Roman"/>
      <w:b/>
      <w:color w:val="365F91"/>
      <w:sz w:val="28"/>
    </w:rPr>
  </w:style>
  <w:style w:type="character" w:customStyle="1" w:styleId="Cmsor2Char">
    <w:name w:val="Címsor 2 Char"/>
    <w:basedOn w:val="Bekezdsalapbettpusa"/>
    <w:link w:val="Cmsor2"/>
    <w:uiPriority w:val="99"/>
    <w:locked/>
    <w:rsid w:val="006B6757"/>
    <w:rPr>
      <w:rFonts w:ascii="Cambria" w:hAnsi="Cambria" w:cs="Times New Roman"/>
      <w:b/>
      <w:color w:val="4F81BD"/>
      <w:sz w:val="26"/>
    </w:rPr>
  </w:style>
  <w:style w:type="character" w:customStyle="1" w:styleId="Cmsor3Char">
    <w:name w:val="Címsor 3 Char"/>
    <w:basedOn w:val="Bekezdsalapbettpusa"/>
    <w:link w:val="Cmsor3"/>
    <w:uiPriority w:val="99"/>
    <w:locked/>
    <w:rsid w:val="006B6757"/>
    <w:rPr>
      <w:rFonts w:ascii="Cambria" w:hAnsi="Cambria" w:cs="Times New Roman"/>
      <w:b/>
      <w:color w:val="4F81BD"/>
    </w:rPr>
  </w:style>
  <w:style w:type="character" w:customStyle="1" w:styleId="Cmsor4Char">
    <w:name w:val="Címsor 4 Char"/>
    <w:basedOn w:val="Bekezdsalapbettpusa"/>
    <w:link w:val="Cmsor4"/>
    <w:uiPriority w:val="99"/>
    <w:locked/>
    <w:rsid w:val="006B6757"/>
    <w:rPr>
      <w:rFonts w:ascii="Cambria" w:hAnsi="Cambria" w:cs="Times New Roman"/>
      <w:b/>
      <w:i/>
      <w:color w:val="4F81BD"/>
    </w:rPr>
  </w:style>
  <w:style w:type="character" w:customStyle="1" w:styleId="Cmsor5Char">
    <w:name w:val="Címsor 5 Char"/>
    <w:basedOn w:val="Bekezdsalapbettpusa"/>
    <w:link w:val="Cmsor5"/>
    <w:uiPriority w:val="99"/>
    <w:locked/>
    <w:rsid w:val="006B6757"/>
    <w:rPr>
      <w:rFonts w:ascii="Cambria" w:hAnsi="Cambria" w:cs="Times New Roman"/>
      <w:color w:val="243F60"/>
    </w:rPr>
  </w:style>
  <w:style w:type="character" w:customStyle="1" w:styleId="Cmsor6Char">
    <w:name w:val="Címsor 6 Char"/>
    <w:basedOn w:val="Bekezdsalapbettpusa"/>
    <w:link w:val="Cmsor6"/>
    <w:uiPriority w:val="99"/>
    <w:locked/>
    <w:rsid w:val="006B6757"/>
    <w:rPr>
      <w:rFonts w:ascii="Cambria" w:hAnsi="Cambria" w:cs="Times New Roman"/>
      <w:i/>
      <w:color w:val="243F60"/>
    </w:rPr>
  </w:style>
  <w:style w:type="character" w:customStyle="1" w:styleId="Cmsor7Char">
    <w:name w:val="Címsor 7 Char"/>
    <w:basedOn w:val="Bekezdsalapbettpusa"/>
    <w:link w:val="Cmsor7"/>
    <w:uiPriority w:val="99"/>
    <w:locked/>
    <w:rsid w:val="006B6757"/>
    <w:rPr>
      <w:rFonts w:ascii="Cambria" w:hAnsi="Cambria" w:cs="Times New Roman"/>
      <w:i/>
    </w:rPr>
  </w:style>
  <w:style w:type="character" w:customStyle="1" w:styleId="Cmsor8Char">
    <w:name w:val="Címsor 8 Char"/>
    <w:basedOn w:val="Bekezdsalapbettpusa"/>
    <w:link w:val="Cmsor8"/>
    <w:uiPriority w:val="99"/>
    <w:locked/>
    <w:rsid w:val="006B6757"/>
    <w:rPr>
      <w:rFonts w:ascii="Cambria" w:hAnsi="Cambria" w:cs="Times New Roman"/>
    </w:rPr>
  </w:style>
  <w:style w:type="paragraph" w:styleId="Buborkszveg">
    <w:name w:val="Balloon Text"/>
    <w:basedOn w:val="Norml"/>
    <w:link w:val="BuborkszvegChar"/>
    <w:uiPriority w:val="99"/>
    <w:semiHidden/>
    <w:rsid w:val="006A0EDF"/>
    <w:pPr>
      <w:spacing w:after="0" w:line="240" w:lineRule="auto"/>
    </w:pPr>
    <w:rPr>
      <w:rFonts w:ascii="Tahoma" w:hAnsi="Tahoma" w:cs="Times New Roman"/>
      <w:color w:val="auto"/>
      <w:sz w:val="16"/>
      <w:szCs w:val="16"/>
      <w:lang w:eastAsia="hu-HU"/>
    </w:rPr>
  </w:style>
  <w:style w:type="character" w:customStyle="1" w:styleId="BuborkszvegChar">
    <w:name w:val="Buborékszöveg Char"/>
    <w:basedOn w:val="Bekezdsalapbettpusa"/>
    <w:link w:val="Buborkszveg"/>
    <w:uiPriority w:val="99"/>
    <w:semiHidden/>
    <w:locked/>
    <w:rsid w:val="006A0EDF"/>
    <w:rPr>
      <w:rFonts w:ascii="Tahoma" w:hAnsi="Tahoma" w:cs="Times New Roman"/>
      <w:sz w:val="16"/>
    </w:rPr>
  </w:style>
  <w:style w:type="paragraph" w:styleId="lfej">
    <w:name w:val="header"/>
    <w:basedOn w:val="Norml"/>
    <w:link w:val="lfejChar"/>
    <w:uiPriority w:val="99"/>
    <w:rsid w:val="004E461F"/>
    <w:pPr>
      <w:tabs>
        <w:tab w:val="center" w:pos="4536"/>
        <w:tab w:val="right" w:pos="9072"/>
      </w:tabs>
      <w:spacing w:after="0" w:line="240" w:lineRule="auto"/>
    </w:pPr>
    <w:rPr>
      <w:rFonts w:cs="Times New Roman"/>
      <w:color w:val="auto"/>
      <w:lang w:eastAsia="hu-HU"/>
    </w:rPr>
  </w:style>
  <w:style w:type="character" w:customStyle="1" w:styleId="lfejChar">
    <w:name w:val="Élőfej Char"/>
    <w:basedOn w:val="Bekezdsalapbettpusa"/>
    <w:link w:val="lfej"/>
    <w:uiPriority w:val="99"/>
    <w:locked/>
    <w:rsid w:val="004E461F"/>
    <w:rPr>
      <w:rFonts w:cs="Times New Roman"/>
    </w:rPr>
  </w:style>
  <w:style w:type="paragraph" w:styleId="llb">
    <w:name w:val="footer"/>
    <w:basedOn w:val="Norml"/>
    <w:link w:val="llbChar"/>
    <w:uiPriority w:val="99"/>
    <w:rsid w:val="004E461F"/>
    <w:pPr>
      <w:tabs>
        <w:tab w:val="center" w:pos="4536"/>
        <w:tab w:val="right" w:pos="9072"/>
      </w:tabs>
      <w:spacing w:after="0" w:line="240" w:lineRule="auto"/>
    </w:pPr>
    <w:rPr>
      <w:rFonts w:cs="Times New Roman"/>
      <w:color w:val="auto"/>
      <w:lang w:eastAsia="hu-HU"/>
    </w:rPr>
  </w:style>
  <w:style w:type="character" w:customStyle="1" w:styleId="llbChar">
    <w:name w:val="Élőláb Char"/>
    <w:basedOn w:val="Bekezdsalapbettpusa"/>
    <w:link w:val="llb"/>
    <w:uiPriority w:val="99"/>
    <w:locked/>
    <w:rsid w:val="004E461F"/>
    <w:rPr>
      <w:rFonts w:cs="Times New Roman"/>
    </w:rPr>
  </w:style>
  <w:style w:type="character" w:styleId="Sorszma">
    <w:name w:val="line number"/>
    <w:basedOn w:val="Bekezdsalapbettpusa"/>
    <w:uiPriority w:val="99"/>
    <w:semiHidden/>
    <w:rsid w:val="00CC2F9D"/>
    <w:rPr>
      <w:rFonts w:cs="Times New Roman"/>
    </w:rPr>
  </w:style>
  <w:style w:type="table" w:styleId="Rcsostblzat">
    <w:name w:val="Table Grid"/>
    <w:basedOn w:val="Normltblzat"/>
    <w:uiPriority w:val="99"/>
    <w:rsid w:val="006602E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ím1"/>
    <w:basedOn w:val="Norml"/>
    <w:uiPriority w:val="99"/>
    <w:rsid w:val="00935063"/>
    <w:pPr>
      <w:tabs>
        <w:tab w:val="left" w:pos="5670"/>
        <w:tab w:val="center" w:pos="6804"/>
      </w:tabs>
      <w:spacing w:after="0" w:line="300" w:lineRule="auto"/>
      <w:jc w:val="both"/>
    </w:pPr>
    <w:rPr>
      <w:rFonts w:cs="Times New Roman"/>
      <w:b/>
      <w:caps/>
      <w:sz w:val="22"/>
      <w:szCs w:val="24"/>
      <w:lang w:val="en-US"/>
    </w:rPr>
  </w:style>
  <w:style w:type="character" w:styleId="Oldalszm">
    <w:name w:val="page number"/>
    <w:basedOn w:val="Bekezdsalapbettpusa"/>
    <w:uiPriority w:val="99"/>
    <w:rsid w:val="00A57275"/>
    <w:rPr>
      <w:rFonts w:cs="Times New Roman"/>
    </w:rPr>
  </w:style>
  <w:style w:type="paragraph" w:customStyle="1" w:styleId="lblc">
    <w:name w:val="lábléc"/>
    <w:basedOn w:val="Norml"/>
    <w:uiPriority w:val="99"/>
    <w:rsid w:val="00BB0695"/>
    <w:pPr>
      <w:widowControl w:val="0"/>
      <w:tabs>
        <w:tab w:val="left" w:pos="227"/>
        <w:tab w:val="left" w:pos="9469"/>
      </w:tabs>
      <w:autoSpaceDE w:val="0"/>
      <w:autoSpaceDN w:val="0"/>
      <w:adjustRightInd w:val="0"/>
      <w:spacing w:after="0" w:line="288" w:lineRule="auto"/>
      <w:textAlignment w:val="center"/>
    </w:pPr>
    <w:rPr>
      <w:rFonts w:cs="Arial-ItalicMT"/>
      <w:iCs/>
      <w:color w:val="404041"/>
      <w:spacing w:val="4"/>
      <w:lang w:val="en-US"/>
    </w:rPr>
  </w:style>
  <w:style w:type="paragraph" w:customStyle="1" w:styleId="AAMAnnexheading1">
    <w:name w:val="AAM_Annex heading 1"/>
    <w:basedOn w:val="Cmsor1"/>
    <w:next w:val="Norml"/>
    <w:uiPriority w:val="99"/>
    <w:rsid w:val="006B6757"/>
    <w:pPr>
      <w:keepLines w:val="0"/>
      <w:tabs>
        <w:tab w:val="left" w:pos="397"/>
      </w:tabs>
      <w:spacing w:before="240" w:after="240" w:line="280" w:lineRule="atLeast"/>
    </w:pPr>
    <w:rPr>
      <w:rFonts w:ascii="Franklin Gothic Demi" w:hAnsi="Franklin Gothic Demi"/>
      <w:b w:val="0"/>
      <w:bCs w:val="0"/>
      <w:caps/>
      <w:color w:val="auto"/>
      <w:sz w:val="30"/>
      <w:szCs w:val="20"/>
    </w:rPr>
  </w:style>
  <w:style w:type="paragraph" w:customStyle="1" w:styleId="Cmsor11">
    <w:name w:val="Címsor 11"/>
    <w:basedOn w:val="Cmsor1"/>
    <w:next w:val="Norml1"/>
    <w:uiPriority w:val="99"/>
    <w:rsid w:val="002B5E46"/>
    <w:pPr>
      <w:keepLines w:val="0"/>
      <w:tabs>
        <w:tab w:val="left" w:pos="397"/>
      </w:tabs>
      <w:spacing w:before="240" w:after="240" w:line="280" w:lineRule="atLeast"/>
      <w:ind w:left="717" w:hanging="360"/>
    </w:pPr>
    <w:rPr>
      <w:rFonts w:ascii="Arial" w:hAnsi="Arial"/>
      <w:b w:val="0"/>
      <w:bCs w:val="0"/>
      <w:caps/>
      <w:color w:val="auto"/>
      <w:sz w:val="30"/>
      <w:szCs w:val="20"/>
    </w:rPr>
  </w:style>
  <w:style w:type="paragraph" w:customStyle="1" w:styleId="Norml1">
    <w:name w:val="Normál1"/>
    <w:basedOn w:val="Norml"/>
    <w:link w:val="Norml1Char"/>
    <w:rsid w:val="006B6757"/>
    <w:pPr>
      <w:spacing w:before="60" w:after="120" w:line="280" w:lineRule="atLeast"/>
      <w:jc w:val="both"/>
    </w:pPr>
    <w:rPr>
      <w:rFonts w:ascii="Franklin Gothic Book" w:hAnsi="Franklin Gothic Book" w:cs="Times New Roman"/>
      <w:color w:val="auto"/>
      <w:lang w:eastAsia="hu-HU"/>
    </w:rPr>
  </w:style>
  <w:style w:type="paragraph" w:customStyle="1" w:styleId="Cmsor21">
    <w:name w:val="Címsor 21"/>
    <w:basedOn w:val="Cmsor2"/>
    <w:next w:val="Norml1"/>
    <w:uiPriority w:val="99"/>
    <w:rsid w:val="006B6757"/>
    <w:pPr>
      <w:keepLines w:val="0"/>
      <w:tabs>
        <w:tab w:val="left" w:pos="567"/>
      </w:tabs>
      <w:spacing w:before="240" w:after="240" w:line="280" w:lineRule="atLeast"/>
    </w:pPr>
    <w:rPr>
      <w:rFonts w:ascii="Franklin Gothic Demi" w:hAnsi="Franklin Gothic Demi"/>
      <w:b w:val="0"/>
      <w:bCs w:val="0"/>
      <w:smallCaps/>
      <w:color w:val="auto"/>
      <w:sz w:val="28"/>
      <w:szCs w:val="28"/>
    </w:rPr>
  </w:style>
  <w:style w:type="paragraph" w:customStyle="1" w:styleId="Cmsor31">
    <w:name w:val="Címsor 31"/>
    <w:basedOn w:val="Cmsor3"/>
    <w:next w:val="Norml1"/>
    <w:uiPriority w:val="99"/>
    <w:rsid w:val="006B6757"/>
    <w:pPr>
      <w:keepLines w:val="0"/>
      <w:tabs>
        <w:tab w:val="left" w:pos="794"/>
      </w:tabs>
      <w:spacing w:before="240" w:after="240" w:line="280" w:lineRule="atLeast"/>
    </w:pPr>
    <w:rPr>
      <w:rFonts w:ascii="Franklin Gothic Demi" w:hAnsi="Franklin Gothic Demi"/>
      <w:b w:val="0"/>
      <w:bCs w:val="0"/>
      <w:smallCaps/>
      <w:color w:val="auto"/>
      <w:sz w:val="28"/>
    </w:rPr>
  </w:style>
  <w:style w:type="paragraph" w:customStyle="1" w:styleId="AAMHeading4">
    <w:name w:val="AAM_Heading 4"/>
    <w:basedOn w:val="Cmsor4"/>
    <w:next w:val="Norml1"/>
    <w:uiPriority w:val="99"/>
    <w:rsid w:val="006B6757"/>
    <w:pPr>
      <w:keepLines w:val="0"/>
      <w:numPr>
        <w:ilvl w:val="3"/>
        <w:numId w:val="2"/>
      </w:numPr>
      <w:tabs>
        <w:tab w:val="left" w:pos="964"/>
      </w:tabs>
      <w:spacing w:before="240" w:after="240" w:line="280" w:lineRule="atLeast"/>
    </w:pPr>
    <w:rPr>
      <w:rFonts w:ascii="Franklin Gothic Demi" w:hAnsi="Franklin Gothic Demi"/>
      <w:b w:val="0"/>
      <w:bCs w:val="0"/>
      <w:i w:val="0"/>
      <w:iCs w:val="0"/>
      <w:smallCaps/>
      <w:color w:val="auto"/>
      <w:sz w:val="24"/>
      <w:szCs w:val="24"/>
    </w:rPr>
  </w:style>
  <w:style w:type="paragraph" w:customStyle="1" w:styleId="AAMHeading5">
    <w:name w:val="AAM_Heading 5"/>
    <w:basedOn w:val="Cmsor5"/>
    <w:next w:val="Norml1"/>
    <w:uiPriority w:val="99"/>
    <w:rsid w:val="006B6757"/>
    <w:pPr>
      <w:keepLines w:val="0"/>
      <w:numPr>
        <w:ilvl w:val="4"/>
        <w:numId w:val="2"/>
      </w:numPr>
      <w:tabs>
        <w:tab w:val="left" w:pos="1134"/>
      </w:tabs>
      <w:spacing w:before="240" w:after="240" w:line="280" w:lineRule="atLeast"/>
    </w:pPr>
    <w:rPr>
      <w:rFonts w:ascii="Franklin Gothic Demi" w:hAnsi="Franklin Gothic Demi"/>
      <w:smallCaps/>
      <w:color w:val="auto"/>
      <w:sz w:val="24"/>
    </w:rPr>
  </w:style>
  <w:style w:type="paragraph" w:customStyle="1" w:styleId="AAMHeading6">
    <w:name w:val="AAM_Heading 6"/>
    <w:basedOn w:val="Cmsor6"/>
    <w:next w:val="Norml1"/>
    <w:uiPriority w:val="99"/>
    <w:rsid w:val="006B6757"/>
    <w:pPr>
      <w:keepLines w:val="0"/>
      <w:numPr>
        <w:ilvl w:val="5"/>
        <w:numId w:val="2"/>
      </w:numPr>
      <w:tabs>
        <w:tab w:val="left" w:pos="1361"/>
      </w:tabs>
      <w:spacing w:before="240" w:after="240" w:line="280" w:lineRule="atLeast"/>
    </w:pPr>
    <w:rPr>
      <w:rFonts w:ascii="Franklin Gothic Demi" w:hAnsi="Franklin Gothic Demi"/>
      <w:i w:val="0"/>
      <w:iCs w:val="0"/>
      <w:smallCaps/>
      <w:color w:val="auto"/>
      <w:sz w:val="24"/>
    </w:rPr>
  </w:style>
  <w:style w:type="paragraph" w:customStyle="1" w:styleId="AAMHeading7">
    <w:name w:val="AAM_Heading 7"/>
    <w:basedOn w:val="Cmsor7"/>
    <w:next w:val="Norml1"/>
    <w:uiPriority w:val="99"/>
    <w:rsid w:val="006B6757"/>
    <w:pPr>
      <w:keepLines w:val="0"/>
      <w:numPr>
        <w:ilvl w:val="6"/>
        <w:numId w:val="2"/>
      </w:numPr>
      <w:tabs>
        <w:tab w:val="left" w:pos="1588"/>
      </w:tabs>
      <w:spacing w:before="240" w:after="240" w:line="280" w:lineRule="atLeast"/>
    </w:pPr>
    <w:rPr>
      <w:rFonts w:ascii="Franklin Gothic Demi" w:hAnsi="Franklin Gothic Demi"/>
      <w:i w:val="0"/>
      <w:iCs w:val="0"/>
      <w:smallCaps/>
      <w:sz w:val="24"/>
    </w:rPr>
  </w:style>
  <w:style w:type="paragraph" w:customStyle="1" w:styleId="AAMHeading8">
    <w:name w:val="AAM_Heading 8"/>
    <w:basedOn w:val="Cmsor8"/>
    <w:next w:val="Norml1"/>
    <w:uiPriority w:val="99"/>
    <w:rsid w:val="006B6757"/>
    <w:pPr>
      <w:keepLines w:val="0"/>
      <w:numPr>
        <w:ilvl w:val="7"/>
        <w:numId w:val="2"/>
      </w:numPr>
      <w:tabs>
        <w:tab w:val="left" w:pos="1814"/>
      </w:tabs>
      <w:spacing w:before="240" w:after="240" w:line="280" w:lineRule="atLeast"/>
    </w:pPr>
    <w:rPr>
      <w:rFonts w:ascii="Franklin Gothic Demi" w:hAnsi="Franklin Gothic Demi"/>
      <w:smallCaps/>
      <w:sz w:val="24"/>
    </w:rPr>
  </w:style>
  <w:style w:type="character" w:styleId="Jegyzethivatkozs">
    <w:name w:val="annotation reference"/>
    <w:basedOn w:val="Bekezdsalapbettpusa"/>
    <w:qFormat/>
    <w:rsid w:val="00FD0219"/>
    <w:rPr>
      <w:rFonts w:cs="Times New Roman"/>
      <w:sz w:val="16"/>
    </w:rPr>
  </w:style>
  <w:style w:type="paragraph" w:styleId="Jegyzetszveg">
    <w:name w:val="annotation text"/>
    <w:basedOn w:val="Norml"/>
    <w:link w:val="JegyzetszvegChar"/>
    <w:rsid w:val="00FD0219"/>
    <w:pPr>
      <w:spacing w:line="240" w:lineRule="auto"/>
    </w:pPr>
    <w:rPr>
      <w:rFonts w:cs="Times New Roman"/>
      <w:lang w:eastAsia="hu-HU"/>
    </w:rPr>
  </w:style>
  <w:style w:type="character" w:customStyle="1" w:styleId="JegyzetszvegChar">
    <w:name w:val="Jegyzetszöveg Char"/>
    <w:basedOn w:val="Bekezdsalapbettpusa"/>
    <w:link w:val="Jegyzetszveg"/>
    <w:locked/>
    <w:rsid w:val="00FD0219"/>
    <w:rPr>
      <w:rFonts w:cs="Times New Roman"/>
      <w:color w:val="000000"/>
    </w:rPr>
  </w:style>
  <w:style w:type="paragraph" w:styleId="Megjegyzstrgya">
    <w:name w:val="annotation subject"/>
    <w:basedOn w:val="Jegyzetszveg"/>
    <w:next w:val="Jegyzetszveg"/>
    <w:link w:val="MegjegyzstrgyaChar"/>
    <w:uiPriority w:val="99"/>
    <w:semiHidden/>
    <w:rsid w:val="00FD0219"/>
    <w:rPr>
      <w:b/>
      <w:bCs/>
    </w:rPr>
  </w:style>
  <w:style w:type="character" w:customStyle="1" w:styleId="MegjegyzstrgyaChar">
    <w:name w:val="Megjegyzés tárgya Char"/>
    <w:basedOn w:val="JegyzetszvegChar"/>
    <w:link w:val="Megjegyzstrgya"/>
    <w:uiPriority w:val="99"/>
    <w:semiHidden/>
    <w:locked/>
    <w:rsid w:val="00FD0219"/>
    <w:rPr>
      <w:rFonts w:cs="Times New Roman"/>
      <w:b/>
      <w:color w:val="000000"/>
    </w:rPr>
  </w:style>
  <w:style w:type="paragraph" w:styleId="Vltozat">
    <w:name w:val="Revision"/>
    <w:hidden/>
    <w:uiPriority w:val="99"/>
    <w:semiHidden/>
    <w:rsid w:val="00C97545"/>
    <w:rPr>
      <w:color w:val="000000"/>
      <w:sz w:val="20"/>
      <w:szCs w:val="20"/>
      <w:lang w:eastAsia="en-US"/>
    </w:rPr>
  </w:style>
  <w:style w:type="paragraph" w:styleId="Lbjegyzetszveg">
    <w:name w:val="footnote text"/>
    <w:aliases w:val="Footnote,Char1"/>
    <w:basedOn w:val="Norml"/>
    <w:link w:val="LbjegyzetszvegChar"/>
    <w:uiPriority w:val="99"/>
    <w:rsid w:val="00B802B2"/>
    <w:pPr>
      <w:spacing w:after="0" w:line="240" w:lineRule="auto"/>
    </w:pPr>
    <w:rPr>
      <w:rFonts w:cs="Times New Roman"/>
      <w:lang w:eastAsia="hu-HU"/>
    </w:rPr>
  </w:style>
  <w:style w:type="character" w:customStyle="1" w:styleId="LbjegyzetszvegChar">
    <w:name w:val="Lábjegyzetszöveg Char"/>
    <w:aliases w:val="Footnote Char,Char1 Char"/>
    <w:basedOn w:val="Bekezdsalapbettpusa"/>
    <w:link w:val="Lbjegyzetszveg"/>
    <w:uiPriority w:val="99"/>
    <w:locked/>
    <w:rsid w:val="00B802B2"/>
    <w:rPr>
      <w:rFonts w:cs="Times New Roman"/>
      <w:color w:val="000000"/>
    </w:rPr>
  </w:style>
  <w:style w:type="character" w:styleId="Lbjegyzet-hivatkozs">
    <w:name w:val="footnote reference"/>
    <w:aliases w:val="Footnote symbol"/>
    <w:basedOn w:val="Bekezdsalapbettpusa"/>
    <w:uiPriority w:val="99"/>
    <w:rsid w:val="00B802B2"/>
    <w:rPr>
      <w:rFonts w:cs="Times New Roman"/>
      <w:vertAlign w:val="superscript"/>
    </w:rPr>
  </w:style>
  <w:style w:type="paragraph" w:styleId="Listaszerbekezds">
    <w:name w:val="List Paragraph"/>
    <w:aliases w:val="Dot pt,No Spacing1,List Paragraph Char Char Char,Indicator Text,Numbered Para 1,Listeafsnit1,リスト段落1,Parágrafo da Lista1,List Paragraph2,List Paragraph21,Párrafo de lista1,Listaszerű bekezdés5,List Paragraph,List Paragraph à moi"/>
    <w:basedOn w:val="Norml"/>
    <w:link w:val="ListaszerbekezdsChar"/>
    <w:uiPriority w:val="34"/>
    <w:qFormat/>
    <w:rsid w:val="0026618F"/>
    <w:pPr>
      <w:ind w:left="720"/>
      <w:contextualSpacing/>
    </w:pPr>
    <w:rPr>
      <w:rFonts w:cs="Times New Roman"/>
    </w:rPr>
  </w:style>
  <w:style w:type="paragraph" w:styleId="Tartalomjegyzkcmsora">
    <w:name w:val="TOC Heading"/>
    <w:basedOn w:val="Cmsor1"/>
    <w:next w:val="Norml"/>
    <w:uiPriority w:val="99"/>
    <w:qFormat/>
    <w:rsid w:val="001C24FD"/>
    <w:pPr>
      <w:outlineLvl w:val="9"/>
    </w:pPr>
  </w:style>
  <w:style w:type="paragraph" w:styleId="TJ1">
    <w:name w:val="toc 1"/>
    <w:basedOn w:val="Norml"/>
    <w:next w:val="Norml"/>
    <w:autoRedefine/>
    <w:uiPriority w:val="39"/>
    <w:rsid w:val="00EB5CD1"/>
    <w:pPr>
      <w:tabs>
        <w:tab w:val="right" w:leader="dot" w:pos="9062"/>
      </w:tabs>
      <w:spacing w:after="100" w:line="280" w:lineRule="atLeast"/>
      <w:ind w:left="851" w:hanging="284"/>
      <w:jc w:val="center"/>
    </w:pPr>
    <w:rPr>
      <w:b/>
      <w:bCs/>
    </w:rPr>
  </w:style>
  <w:style w:type="character" w:styleId="Hiperhivatkozs">
    <w:name w:val="Hyperlink"/>
    <w:basedOn w:val="Bekezdsalapbettpusa"/>
    <w:uiPriority w:val="99"/>
    <w:rsid w:val="001C24FD"/>
    <w:rPr>
      <w:rFonts w:cs="Times New Roman"/>
      <w:color w:val="0000FF"/>
      <w:u w:val="single"/>
    </w:rPr>
  </w:style>
  <w:style w:type="paragraph" w:styleId="TJ2">
    <w:name w:val="toc 2"/>
    <w:basedOn w:val="Norml"/>
    <w:next w:val="Norml"/>
    <w:autoRedefine/>
    <w:uiPriority w:val="39"/>
    <w:rsid w:val="001B2CC5"/>
    <w:pPr>
      <w:spacing w:after="100"/>
      <w:ind w:left="200"/>
    </w:pPr>
  </w:style>
  <w:style w:type="paragraph" w:customStyle="1" w:styleId="AAMHeading1">
    <w:name w:val="AAM_Heading 1"/>
    <w:basedOn w:val="Norml"/>
    <w:link w:val="AAMHeading1Char"/>
    <w:uiPriority w:val="99"/>
    <w:rsid w:val="00871C3D"/>
    <w:pPr>
      <w:numPr>
        <w:numId w:val="2"/>
      </w:numPr>
    </w:pPr>
    <w:rPr>
      <w:rFonts w:cs="Times New Roman"/>
    </w:rPr>
  </w:style>
  <w:style w:type="paragraph" w:customStyle="1" w:styleId="AAMHeading2">
    <w:name w:val="AAM_Heading 2"/>
    <w:basedOn w:val="Norml"/>
    <w:uiPriority w:val="99"/>
    <w:rsid w:val="00871C3D"/>
    <w:pPr>
      <w:numPr>
        <w:ilvl w:val="1"/>
        <w:numId w:val="2"/>
      </w:numPr>
    </w:pPr>
  </w:style>
  <w:style w:type="paragraph" w:customStyle="1" w:styleId="AAMHeading3">
    <w:name w:val="AAM_Heading 3"/>
    <w:basedOn w:val="Norml"/>
    <w:uiPriority w:val="99"/>
    <w:rsid w:val="00871C3D"/>
    <w:pPr>
      <w:numPr>
        <w:ilvl w:val="2"/>
        <w:numId w:val="2"/>
      </w:numPr>
    </w:pPr>
  </w:style>
  <w:style w:type="paragraph" w:customStyle="1" w:styleId="Mellkletsorszm">
    <w:name w:val="Melléklet sorszám"/>
    <w:basedOn w:val="AAMHeading1"/>
    <w:link w:val="MellkletsorszmChar"/>
    <w:uiPriority w:val="99"/>
    <w:rsid w:val="00871C3D"/>
  </w:style>
  <w:style w:type="character" w:customStyle="1" w:styleId="AAMHeading1Char">
    <w:name w:val="AAM_Heading 1 Char"/>
    <w:link w:val="AAMHeading1"/>
    <w:uiPriority w:val="99"/>
    <w:locked/>
    <w:rsid w:val="00871C3D"/>
    <w:rPr>
      <w:rFonts w:cs="Times New Roman"/>
      <w:color w:val="000000"/>
      <w:sz w:val="20"/>
      <w:szCs w:val="20"/>
      <w:lang w:eastAsia="en-US"/>
    </w:rPr>
  </w:style>
  <w:style w:type="character" w:customStyle="1" w:styleId="MellkletsorszmChar">
    <w:name w:val="Melléklet sorszám Char"/>
    <w:link w:val="Mellkletsorszm"/>
    <w:uiPriority w:val="99"/>
    <w:locked/>
    <w:rsid w:val="00871C3D"/>
    <w:rPr>
      <w:rFonts w:cs="Times New Roman"/>
      <w:color w:val="000000"/>
      <w:sz w:val="20"/>
      <w:szCs w:val="20"/>
      <w:lang w:eastAsia="en-US"/>
    </w:rPr>
  </w:style>
  <w:style w:type="paragraph" w:styleId="Szvegtrzs">
    <w:name w:val="Body Text"/>
    <w:basedOn w:val="Norml"/>
    <w:link w:val="SzvegtrzsChar"/>
    <w:uiPriority w:val="99"/>
    <w:rsid w:val="00AE06FD"/>
    <w:pPr>
      <w:spacing w:after="120" w:line="240" w:lineRule="auto"/>
      <w:jc w:val="both"/>
    </w:pPr>
    <w:rPr>
      <w:rFonts w:eastAsia="Times New Roman" w:cs="Times New Roman"/>
      <w:b/>
      <w:color w:val="auto"/>
      <w:lang w:eastAsia="hu-HU"/>
    </w:rPr>
  </w:style>
  <w:style w:type="character" w:customStyle="1" w:styleId="SzvegtrzsChar">
    <w:name w:val="Szövegtörzs Char"/>
    <w:basedOn w:val="Bekezdsalapbettpusa"/>
    <w:link w:val="Szvegtrzs"/>
    <w:uiPriority w:val="99"/>
    <w:locked/>
    <w:rsid w:val="00AE06FD"/>
    <w:rPr>
      <w:rFonts w:eastAsia="Times New Roman" w:cs="Times New Roman"/>
      <w:b/>
      <w:color w:val="auto"/>
      <w:lang w:eastAsia="hu-HU"/>
    </w:rPr>
  </w:style>
  <w:style w:type="paragraph" w:customStyle="1" w:styleId="CmsorFCM">
    <w:name w:val="Címsor FŐCÍM"/>
    <w:basedOn w:val="Norml"/>
    <w:next w:val="Norml"/>
    <w:uiPriority w:val="99"/>
    <w:rsid w:val="00797908"/>
    <w:pPr>
      <w:spacing w:before="360" w:after="360" w:line="240" w:lineRule="auto"/>
      <w:jc w:val="center"/>
    </w:pPr>
    <w:rPr>
      <w:rFonts w:eastAsia="Times New Roman" w:cs="Times New Roman"/>
      <w:b/>
      <w:caps/>
      <w:color w:val="000080"/>
      <w:sz w:val="28"/>
      <w:szCs w:val="28"/>
      <w:lang w:eastAsia="hu-HU"/>
    </w:rPr>
  </w:style>
  <w:style w:type="paragraph" w:styleId="Felsorols2">
    <w:name w:val="List Bullet 2"/>
    <w:basedOn w:val="Norml"/>
    <w:uiPriority w:val="99"/>
    <w:rsid w:val="00E35AAB"/>
    <w:pPr>
      <w:keepLines/>
      <w:tabs>
        <w:tab w:val="num" w:pos="1134"/>
      </w:tabs>
      <w:spacing w:after="120" w:line="240" w:lineRule="auto"/>
      <w:ind w:left="1134" w:hanging="414"/>
      <w:jc w:val="both"/>
    </w:pPr>
    <w:rPr>
      <w:rFonts w:eastAsia="Times New Roman" w:cs="Times New Roman"/>
      <w:color w:val="auto"/>
      <w:szCs w:val="24"/>
      <w:lang w:eastAsia="hu-HU"/>
    </w:rPr>
  </w:style>
  <w:style w:type="paragraph" w:customStyle="1" w:styleId="Felsorols1">
    <w:name w:val="Felsorolás 1."/>
    <w:basedOn w:val="Norml"/>
    <w:link w:val="Felsorols1Char"/>
    <w:uiPriority w:val="99"/>
    <w:rsid w:val="00E35AAB"/>
    <w:pPr>
      <w:keepLines/>
      <w:tabs>
        <w:tab w:val="num" w:pos="717"/>
      </w:tabs>
      <w:spacing w:before="60" w:after="60" w:line="240" w:lineRule="auto"/>
      <w:ind w:left="717" w:hanging="360"/>
      <w:jc w:val="both"/>
    </w:pPr>
    <w:rPr>
      <w:rFonts w:eastAsia="Times New Roman" w:cs="Times New Roman"/>
      <w:color w:val="auto"/>
      <w:sz w:val="24"/>
      <w:lang w:eastAsia="hu-HU"/>
    </w:rPr>
  </w:style>
  <w:style w:type="character" w:customStyle="1" w:styleId="Felsorols1Char">
    <w:name w:val="Felsorolás 1. Char"/>
    <w:link w:val="Felsorols1"/>
    <w:uiPriority w:val="99"/>
    <w:locked/>
    <w:rsid w:val="00E35AAB"/>
    <w:rPr>
      <w:rFonts w:eastAsia="Times New Roman"/>
      <w:color w:val="auto"/>
      <w:sz w:val="24"/>
      <w:lang w:eastAsia="hu-HU"/>
    </w:rPr>
  </w:style>
  <w:style w:type="paragraph" w:customStyle="1" w:styleId="Felsorols10">
    <w:name w:val="Felsorolás 1"/>
    <w:basedOn w:val="Norml1"/>
    <w:link w:val="Felsorols1Char0"/>
    <w:uiPriority w:val="99"/>
    <w:rsid w:val="004C394F"/>
    <w:pPr>
      <w:keepNext/>
      <w:tabs>
        <w:tab w:val="num" w:pos="1407"/>
      </w:tabs>
      <w:ind w:left="1407" w:hanging="414"/>
    </w:pPr>
    <w:rPr>
      <w:b/>
    </w:rPr>
  </w:style>
  <w:style w:type="paragraph" w:customStyle="1" w:styleId="felsorols20">
    <w:name w:val="felsorolás2"/>
    <w:basedOn w:val="Norml"/>
    <w:uiPriority w:val="99"/>
    <w:qFormat/>
    <w:rsid w:val="00D8363F"/>
    <w:pPr>
      <w:tabs>
        <w:tab w:val="num" w:pos="1440"/>
      </w:tabs>
      <w:spacing w:before="120" w:after="0"/>
      <w:ind w:left="1440" w:hanging="306"/>
      <w:jc w:val="both"/>
    </w:pPr>
  </w:style>
  <w:style w:type="character" w:customStyle="1" w:styleId="Norml1Char">
    <w:name w:val="Normál1 Char"/>
    <w:link w:val="Norml1"/>
    <w:locked/>
    <w:rsid w:val="00A06D68"/>
    <w:rPr>
      <w:rFonts w:ascii="Franklin Gothic Book" w:hAnsi="Franklin Gothic Book"/>
      <w:color w:val="auto"/>
      <w:lang w:eastAsia="hu-HU"/>
    </w:rPr>
  </w:style>
  <w:style w:type="character" w:customStyle="1" w:styleId="Felsorols1Char0">
    <w:name w:val="Felsorolás 1 Char"/>
    <w:link w:val="Felsorols10"/>
    <w:uiPriority w:val="99"/>
    <w:locked/>
    <w:rsid w:val="00A06D68"/>
    <w:rPr>
      <w:rFonts w:ascii="Franklin Gothic Book" w:hAnsi="Franklin Gothic Book"/>
      <w:b/>
      <w:color w:val="auto"/>
      <w:sz w:val="20"/>
      <w:lang w:eastAsia="hu-HU"/>
    </w:rPr>
  </w:style>
  <w:style w:type="paragraph" w:styleId="Dokumentumtrkp">
    <w:name w:val="Document Map"/>
    <w:basedOn w:val="Norml"/>
    <w:link w:val="DokumentumtrkpChar"/>
    <w:uiPriority w:val="99"/>
    <w:semiHidden/>
    <w:rsid w:val="008715E6"/>
    <w:pPr>
      <w:spacing w:after="0" w:line="240" w:lineRule="auto"/>
    </w:pPr>
    <w:rPr>
      <w:rFonts w:ascii="Tahoma" w:hAnsi="Tahoma" w:cs="Times New Roman"/>
      <w:sz w:val="16"/>
      <w:szCs w:val="16"/>
      <w:lang w:eastAsia="hu-HU"/>
    </w:rPr>
  </w:style>
  <w:style w:type="character" w:customStyle="1" w:styleId="DokumentumtrkpChar">
    <w:name w:val="Dokumentumtérkép Char"/>
    <w:basedOn w:val="Bekezdsalapbettpusa"/>
    <w:link w:val="Dokumentumtrkp"/>
    <w:uiPriority w:val="99"/>
    <w:semiHidden/>
    <w:locked/>
    <w:rsid w:val="008715E6"/>
    <w:rPr>
      <w:rFonts w:ascii="Tahoma" w:hAnsi="Tahoma" w:cs="Times New Roman"/>
      <w:color w:val="000000"/>
      <w:sz w:val="16"/>
    </w:rPr>
  </w:style>
  <w:style w:type="paragraph" w:styleId="Felsorols4">
    <w:name w:val="List Bullet 4"/>
    <w:basedOn w:val="Norml"/>
    <w:autoRedefine/>
    <w:uiPriority w:val="99"/>
    <w:semiHidden/>
    <w:rsid w:val="00981592"/>
    <w:pPr>
      <w:tabs>
        <w:tab w:val="num" w:pos="1209"/>
      </w:tabs>
      <w:suppressAutoHyphens/>
      <w:overflowPunct w:val="0"/>
      <w:autoSpaceDE w:val="0"/>
      <w:spacing w:after="0" w:line="240" w:lineRule="auto"/>
      <w:ind w:left="1209" w:hanging="360"/>
      <w:textAlignment w:val="baseline"/>
    </w:pPr>
    <w:rPr>
      <w:rFonts w:ascii="Times New Roman" w:eastAsia="Times New Roman" w:hAnsi="Times New Roman" w:cs="Times New Roman"/>
      <w:color w:val="auto"/>
      <w:lang w:eastAsia="ar-SA"/>
    </w:rPr>
  </w:style>
  <w:style w:type="paragraph" w:styleId="Felsorols3">
    <w:name w:val="List Bullet 3"/>
    <w:basedOn w:val="Norml"/>
    <w:uiPriority w:val="99"/>
    <w:rsid w:val="003B1F84"/>
    <w:pPr>
      <w:tabs>
        <w:tab w:val="num" w:pos="926"/>
      </w:tabs>
      <w:ind w:left="926" w:hanging="360"/>
      <w:contextualSpacing/>
    </w:pPr>
  </w:style>
  <w:style w:type="paragraph" w:customStyle="1" w:styleId="xl82">
    <w:name w:val="xl82"/>
    <w:basedOn w:val="Norml"/>
    <w:uiPriority w:val="99"/>
    <w:rsid w:val="0094634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lang w:eastAsia="hu-HU"/>
    </w:rPr>
  </w:style>
  <w:style w:type="paragraph" w:styleId="TJ3">
    <w:name w:val="toc 3"/>
    <w:basedOn w:val="Norml"/>
    <w:next w:val="Norml"/>
    <w:autoRedefine/>
    <w:uiPriority w:val="99"/>
    <w:rsid w:val="001D0739"/>
    <w:pPr>
      <w:spacing w:after="100"/>
      <w:ind w:left="400"/>
    </w:pPr>
  </w:style>
  <w:style w:type="paragraph" w:customStyle="1" w:styleId="Felsorols123">
    <w:name w:val="Felsorolás 1.2.3."/>
    <w:basedOn w:val="Norml"/>
    <w:uiPriority w:val="99"/>
    <w:rsid w:val="000043DD"/>
    <w:pPr>
      <w:numPr>
        <w:numId w:val="1"/>
      </w:numPr>
      <w:tabs>
        <w:tab w:val="clear" w:pos="643"/>
        <w:tab w:val="num" w:pos="1080"/>
      </w:tabs>
      <w:spacing w:before="60" w:after="60" w:line="240" w:lineRule="auto"/>
      <w:ind w:left="1080"/>
      <w:jc w:val="both"/>
    </w:pPr>
    <w:rPr>
      <w:rFonts w:ascii="Verdana" w:eastAsia="Times New Roman" w:hAnsi="Verdana" w:cs="Times New Roman"/>
      <w:color w:val="auto"/>
      <w:szCs w:val="24"/>
      <w:lang w:eastAsia="hu-HU"/>
    </w:rPr>
  </w:style>
  <w:style w:type="paragraph" w:customStyle="1" w:styleId="Default">
    <w:name w:val="Default"/>
    <w:rsid w:val="000043DD"/>
    <w:pPr>
      <w:autoSpaceDE w:val="0"/>
      <w:autoSpaceDN w:val="0"/>
      <w:adjustRightInd w:val="0"/>
    </w:pPr>
    <w:rPr>
      <w:rFonts w:ascii="Verdana" w:eastAsia="Times New Roman" w:hAnsi="Verdana" w:cs="Verdana"/>
      <w:color w:val="000000"/>
      <w:sz w:val="24"/>
      <w:szCs w:val="24"/>
    </w:rPr>
  </w:style>
  <w:style w:type="paragraph" w:customStyle="1" w:styleId="Felsorols21">
    <w:name w:val="Felsorolás 21"/>
    <w:basedOn w:val="Norml"/>
    <w:uiPriority w:val="99"/>
    <w:rsid w:val="000043DD"/>
    <w:pPr>
      <w:tabs>
        <w:tab w:val="left" w:pos="360"/>
      </w:tabs>
      <w:suppressAutoHyphens/>
      <w:spacing w:before="60" w:after="60" w:line="240" w:lineRule="auto"/>
      <w:ind w:left="360" w:hanging="360"/>
      <w:jc w:val="both"/>
    </w:pPr>
    <w:rPr>
      <w:rFonts w:ascii="Verdana" w:eastAsia="Times New Roman" w:hAnsi="Verdana" w:cs="Times New Roman"/>
      <w:color w:val="auto"/>
      <w:szCs w:val="24"/>
      <w:lang w:eastAsia="ar-SA"/>
    </w:rPr>
  </w:style>
  <w:style w:type="paragraph" w:styleId="NormlWeb">
    <w:name w:val="Normal (Web)"/>
    <w:basedOn w:val="Norml"/>
    <w:uiPriority w:val="99"/>
    <w:rsid w:val="00C828A6"/>
    <w:pPr>
      <w:spacing w:before="100" w:beforeAutospacing="1" w:after="100" w:afterAutospacing="1" w:line="240" w:lineRule="auto"/>
    </w:pPr>
    <w:rPr>
      <w:rFonts w:ascii="Times New Roman" w:eastAsia="Times New Roman" w:hAnsi="Times New Roman" w:cs="Times New Roman"/>
      <w:color w:val="auto"/>
      <w:sz w:val="24"/>
      <w:szCs w:val="24"/>
      <w:lang w:eastAsia="hu-HU"/>
    </w:rPr>
  </w:style>
  <w:style w:type="paragraph" w:customStyle="1" w:styleId="CM10">
    <w:name w:val="CM1"/>
    <w:basedOn w:val="Default"/>
    <w:next w:val="Default"/>
    <w:uiPriority w:val="99"/>
    <w:rsid w:val="002F4D64"/>
    <w:rPr>
      <w:rFonts w:ascii="EUAlbertina" w:eastAsia="Calibri" w:hAnsi="EUAlbertina" w:cs="Times New Roman"/>
      <w:color w:val="auto"/>
    </w:rPr>
  </w:style>
  <w:style w:type="paragraph" w:customStyle="1" w:styleId="CM3">
    <w:name w:val="CM3"/>
    <w:basedOn w:val="Default"/>
    <w:next w:val="Default"/>
    <w:uiPriority w:val="99"/>
    <w:rsid w:val="002F4D64"/>
    <w:rPr>
      <w:rFonts w:ascii="EUAlbertina" w:eastAsia="Calibri" w:hAnsi="EUAlbertina" w:cs="Times New Roman"/>
      <w:color w:val="auto"/>
    </w:rPr>
  </w:style>
  <w:style w:type="paragraph" w:customStyle="1" w:styleId="CM4">
    <w:name w:val="CM4"/>
    <w:basedOn w:val="Default"/>
    <w:next w:val="Default"/>
    <w:uiPriority w:val="99"/>
    <w:rsid w:val="002F4D64"/>
    <w:rPr>
      <w:rFonts w:ascii="EUAlbertina" w:eastAsia="Calibri" w:hAnsi="EUAlbertina" w:cs="Times New Roman"/>
      <w:color w:val="auto"/>
    </w:rPr>
  </w:style>
  <w:style w:type="character" w:customStyle="1" w:styleId="ListaszerbekezdsChar">
    <w:name w:val="Listaszerű bekezdés Char"/>
    <w:aliases w:val="Dot pt Char,No Spacing1 Char,List Paragraph Char Char Char Char,Indicator Text Char,Numbered Para 1 Char,Listeafsnit1 Char,リスト段落1 Char,Parágrafo da Lista1 Char,List Paragraph2 Char,List Paragraph21 Char,Párrafo de lista1 Char"/>
    <w:link w:val="Listaszerbekezds"/>
    <w:uiPriority w:val="34"/>
    <w:qFormat/>
    <w:locked/>
    <w:rsid w:val="008F13B2"/>
    <w:rPr>
      <w:color w:val="000000"/>
      <w:lang w:eastAsia="en-US"/>
    </w:rPr>
  </w:style>
  <w:style w:type="character" w:styleId="Mrltotthiperhivatkozs">
    <w:name w:val="FollowedHyperlink"/>
    <w:basedOn w:val="Bekezdsalapbettpusa"/>
    <w:uiPriority w:val="99"/>
    <w:semiHidden/>
    <w:rsid w:val="00EB307E"/>
    <w:rPr>
      <w:rFonts w:cs="Times New Roman"/>
      <w:color w:val="800080"/>
      <w:u w:val="single"/>
    </w:rPr>
  </w:style>
  <w:style w:type="character" w:customStyle="1" w:styleId="JegyzetszvegChar1">
    <w:name w:val="Jegyzetszöveg Char1"/>
    <w:basedOn w:val="Bekezdsalapbettpusa"/>
    <w:uiPriority w:val="99"/>
    <w:semiHidden/>
    <w:locked/>
    <w:rsid w:val="00DC1C3C"/>
    <w:rPr>
      <w:rFonts w:ascii="Verdana" w:hAnsi="Verdana" w:cs="Verdana"/>
      <w:lang w:eastAsia="zh-CN"/>
    </w:rPr>
  </w:style>
  <w:style w:type="paragraph" w:customStyle="1" w:styleId="norml10">
    <w:name w:val="norml1"/>
    <w:basedOn w:val="Norml"/>
    <w:uiPriority w:val="99"/>
    <w:rsid w:val="001356EC"/>
    <w:pPr>
      <w:spacing w:before="60" w:after="120" w:line="280" w:lineRule="atLeast"/>
      <w:jc w:val="both"/>
    </w:pPr>
    <w:rPr>
      <w:rFonts w:ascii="Franklin Gothic Book" w:hAnsi="Franklin Gothic Book" w:cs="Times New Roman"/>
      <w:color w:val="auto"/>
      <w:lang w:eastAsia="hu-HU"/>
    </w:rPr>
  </w:style>
  <w:style w:type="character" w:customStyle="1" w:styleId="Feloldatlanmegemlts1">
    <w:name w:val="Feloldatlan megemlítés1"/>
    <w:basedOn w:val="Bekezdsalapbettpusa"/>
    <w:uiPriority w:val="99"/>
    <w:semiHidden/>
    <w:unhideWhenUsed/>
    <w:rsid w:val="007E41C3"/>
    <w:rPr>
      <w:color w:val="605E5C"/>
      <w:shd w:val="clear" w:color="auto" w:fill="E1DFDD"/>
    </w:rPr>
  </w:style>
  <w:style w:type="character" w:customStyle="1" w:styleId="highlight">
    <w:name w:val="highlight"/>
    <w:basedOn w:val="Bekezdsalapbettpusa"/>
    <w:rsid w:val="00DE008E"/>
  </w:style>
  <w:style w:type="character" w:customStyle="1" w:styleId="markedcontent">
    <w:name w:val="markedcontent"/>
    <w:basedOn w:val="Bekezdsalapbettpusa"/>
    <w:rsid w:val="000C5D1A"/>
  </w:style>
  <w:style w:type="paragraph" w:customStyle="1" w:styleId="pf0">
    <w:name w:val="pf0"/>
    <w:basedOn w:val="Norml"/>
    <w:rsid w:val="000876CA"/>
    <w:pPr>
      <w:spacing w:before="100" w:beforeAutospacing="1" w:after="100" w:afterAutospacing="1" w:line="240" w:lineRule="auto"/>
    </w:pPr>
    <w:rPr>
      <w:rFonts w:ascii="Times New Roman" w:eastAsia="Times New Roman" w:hAnsi="Times New Roman" w:cs="Times New Roman"/>
      <w:color w:val="auto"/>
      <w:sz w:val="24"/>
      <w:szCs w:val="24"/>
      <w:lang w:eastAsia="hu-HU"/>
    </w:rPr>
  </w:style>
  <w:style w:type="character" w:customStyle="1" w:styleId="cf01">
    <w:name w:val="cf01"/>
    <w:basedOn w:val="Bekezdsalapbettpusa"/>
    <w:rsid w:val="000876C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624848">
      <w:marLeft w:val="0"/>
      <w:marRight w:val="0"/>
      <w:marTop w:val="0"/>
      <w:marBottom w:val="0"/>
      <w:divBdr>
        <w:top w:val="none" w:sz="0" w:space="0" w:color="auto"/>
        <w:left w:val="none" w:sz="0" w:space="0" w:color="auto"/>
        <w:bottom w:val="none" w:sz="0" w:space="0" w:color="auto"/>
        <w:right w:val="none" w:sz="0" w:space="0" w:color="auto"/>
      </w:divBdr>
    </w:div>
    <w:div w:id="714624849">
      <w:marLeft w:val="0"/>
      <w:marRight w:val="0"/>
      <w:marTop w:val="0"/>
      <w:marBottom w:val="0"/>
      <w:divBdr>
        <w:top w:val="none" w:sz="0" w:space="0" w:color="auto"/>
        <w:left w:val="none" w:sz="0" w:space="0" w:color="auto"/>
        <w:bottom w:val="none" w:sz="0" w:space="0" w:color="auto"/>
        <w:right w:val="none" w:sz="0" w:space="0" w:color="auto"/>
      </w:divBdr>
    </w:div>
    <w:div w:id="714624850">
      <w:marLeft w:val="0"/>
      <w:marRight w:val="0"/>
      <w:marTop w:val="0"/>
      <w:marBottom w:val="0"/>
      <w:divBdr>
        <w:top w:val="none" w:sz="0" w:space="0" w:color="auto"/>
        <w:left w:val="none" w:sz="0" w:space="0" w:color="auto"/>
        <w:bottom w:val="none" w:sz="0" w:space="0" w:color="auto"/>
        <w:right w:val="none" w:sz="0" w:space="0" w:color="auto"/>
      </w:divBdr>
    </w:div>
    <w:div w:id="714624851">
      <w:marLeft w:val="0"/>
      <w:marRight w:val="0"/>
      <w:marTop w:val="0"/>
      <w:marBottom w:val="0"/>
      <w:divBdr>
        <w:top w:val="none" w:sz="0" w:space="0" w:color="auto"/>
        <w:left w:val="none" w:sz="0" w:space="0" w:color="auto"/>
        <w:bottom w:val="none" w:sz="0" w:space="0" w:color="auto"/>
        <w:right w:val="none" w:sz="0" w:space="0" w:color="auto"/>
      </w:divBdr>
    </w:div>
    <w:div w:id="714624852">
      <w:marLeft w:val="0"/>
      <w:marRight w:val="0"/>
      <w:marTop w:val="0"/>
      <w:marBottom w:val="0"/>
      <w:divBdr>
        <w:top w:val="none" w:sz="0" w:space="0" w:color="auto"/>
        <w:left w:val="none" w:sz="0" w:space="0" w:color="auto"/>
        <w:bottom w:val="none" w:sz="0" w:space="0" w:color="auto"/>
        <w:right w:val="none" w:sz="0" w:space="0" w:color="auto"/>
      </w:divBdr>
    </w:div>
    <w:div w:id="714624853">
      <w:marLeft w:val="0"/>
      <w:marRight w:val="0"/>
      <w:marTop w:val="0"/>
      <w:marBottom w:val="0"/>
      <w:divBdr>
        <w:top w:val="none" w:sz="0" w:space="0" w:color="auto"/>
        <w:left w:val="none" w:sz="0" w:space="0" w:color="auto"/>
        <w:bottom w:val="none" w:sz="0" w:space="0" w:color="auto"/>
        <w:right w:val="none" w:sz="0" w:space="0" w:color="auto"/>
      </w:divBdr>
    </w:div>
    <w:div w:id="714624854">
      <w:marLeft w:val="0"/>
      <w:marRight w:val="0"/>
      <w:marTop w:val="0"/>
      <w:marBottom w:val="0"/>
      <w:divBdr>
        <w:top w:val="none" w:sz="0" w:space="0" w:color="auto"/>
        <w:left w:val="none" w:sz="0" w:space="0" w:color="auto"/>
        <w:bottom w:val="none" w:sz="0" w:space="0" w:color="auto"/>
        <w:right w:val="none" w:sz="0" w:space="0" w:color="auto"/>
      </w:divBdr>
    </w:div>
    <w:div w:id="714624855">
      <w:marLeft w:val="0"/>
      <w:marRight w:val="0"/>
      <w:marTop w:val="0"/>
      <w:marBottom w:val="0"/>
      <w:divBdr>
        <w:top w:val="none" w:sz="0" w:space="0" w:color="auto"/>
        <w:left w:val="none" w:sz="0" w:space="0" w:color="auto"/>
        <w:bottom w:val="none" w:sz="0" w:space="0" w:color="auto"/>
        <w:right w:val="none" w:sz="0" w:space="0" w:color="auto"/>
      </w:divBdr>
    </w:div>
    <w:div w:id="714624856">
      <w:marLeft w:val="0"/>
      <w:marRight w:val="0"/>
      <w:marTop w:val="0"/>
      <w:marBottom w:val="0"/>
      <w:divBdr>
        <w:top w:val="none" w:sz="0" w:space="0" w:color="auto"/>
        <w:left w:val="none" w:sz="0" w:space="0" w:color="auto"/>
        <w:bottom w:val="none" w:sz="0" w:space="0" w:color="auto"/>
        <w:right w:val="none" w:sz="0" w:space="0" w:color="auto"/>
      </w:divBdr>
    </w:div>
    <w:div w:id="714624857">
      <w:marLeft w:val="0"/>
      <w:marRight w:val="0"/>
      <w:marTop w:val="0"/>
      <w:marBottom w:val="0"/>
      <w:divBdr>
        <w:top w:val="none" w:sz="0" w:space="0" w:color="auto"/>
        <w:left w:val="none" w:sz="0" w:space="0" w:color="auto"/>
        <w:bottom w:val="none" w:sz="0" w:space="0" w:color="auto"/>
        <w:right w:val="none" w:sz="0" w:space="0" w:color="auto"/>
      </w:divBdr>
    </w:div>
    <w:div w:id="714624858">
      <w:marLeft w:val="0"/>
      <w:marRight w:val="0"/>
      <w:marTop w:val="0"/>
      <w:marBottom w:val="0"/>
      <w:divBdr>
        <w:top w:val="none" w:sz="0" w:space="0" w:color="auto"/>
        <w:left w:val="none" w:sz="0" w:space="0" w:color="auto"/>
        <w:bottom w:val="none" w:sz="0" w:space="0" w:color="auto"/>
        <w:right w:val="none" w:sz="0" w:space="0" w:color="auto"/>
      </w:divBdr>
    </w:div>
    <w:div w:id="714624859">
      <w:marLeft w:val="0"/>
      <w:marRight w:val="0"/>
      <w:marTop w:val="0"/>
      <w:marBottom w:val="0"/>
      <w:divBdr>
        <w:top w:val="none" w:sz="0" w:space="0" w:color="auto"/>
        <w:left w:val="none" w:sz="0" w:space="0" w:color="auto"/>
        <w:bottom w:val="none" w:sz="0" w:space="0" w:color="auto"/>
        <w:right w:val="none" w:sz="0" w:space="0" w:color="auto"/>
      </w:divBdr>
    </w:div>
    <w:div w:id="714624860">
      <w:marLeft w:val="0"/>
      <w:marRight w:val="0"/>
      <w:marTop w:val="0"/>
      <w:marBottom w:val="0"/>
      <w:divBdr>
        <w:top w:val="none" w:sz="0" w:space="0" w:color="auto"/>
        <w:left w:val="none" w:sz="0" w:space="0" w:color="auto"/>
        <w:bottom w:val="none" w:sz="0" w:space="0" w:color="auto"/>
        <w:right w:val="none" w:sz="0" w:space="0" w:color="auto"/>
      </w:divBdr>
    </w:div>
    <w:div w:id="714624861">
      <w:marLeft w:val="0"/>
      <w:marRight w:val="0"/>
      <w:marTop w:val="0"/>
      <w:marBottom w:val="0"/>
      <w:divBdr>
        <w:top w:val="none" w:sz="0" w:space="0" w:color="auto"/>
        <w:left w:val="none" w:sz="0" w:space="0" w:color="auto"/>
        <w:bottom w:val="none" w:sz="0" w:space="0" w:color="auto"/>
        <w:right w:val="none" w:sz="0" w:space="0" w:color="auto"/>
      </w:divBdr>
    </w:div>
    <w:div w:id="714624862">
      <w:marLeft w:val="0"/>
      <w:marRight w:val="0"/>
      <w:marTop w:val="0"/>
      <w:marBottom w:val="0"/>
      <w:divBdr>
        <w:top w:val="none" w:sz="0" w:space="0" w:color="auto"/>
        <w:left w:val="none" w:sz="0" w:space="0" w:color="auto"/>
        <w:bottom w:val="none" w:sz="0" w:space="0" w:color="auto"/>
        <w:right w:val="none" w:sz="0" w:space="0" w:color="auto"/>
      </w:divBdr>
    </w:div>
    <w:div w:id="714624863">
      <w:marLeft w:val="0"/>
      <w:marRight w:val="0"/>
      <w:marTop w:val="0"/>
      <w:marBottom w:val="0"/>
      <w:divBdr>
        <w:top w:val="none" w:sz="0" w:space="0" w:color="auto"/>
        <w:left w:val="none" w:sz="0" w:space="0" w:color="auto"/>
        <w:bottom w:val="none" w:sz="0" w:space="0" w:color="auto"/>
        <w:right w:val="none" w:sz="0" w:space="0" w:color="auto"/>
      </w:divBdr>
    </w:div>
    <w:div w:id="714624864">
      <w:marLeft w:val="0"/>
      <w:marRight w:val="0"/>
      <w:marTop w:val="0"/>
      <w:marBottom w:val="0"/>
      <w:divBdr>
        <w:top w:val="none" w:sz="0" w:space="0" w:color="auto"/>
        <w:left w:val="none" w:sz="0" w:space="0" w:color="auto"/>
        <w:bottom w:val="none" w:sz="0" w:space="0" w:color="auto"/>
        <w:right w:val="none" w:sz="0" w:space="0" w:color="auto"/>
      </w:divBdr>
    </w:div>
    <w:div w:id="714624865">
      <w:marLeft w:val="0"/>
      <w:marRight w:val="0"/>
      <w:marTop w:val="0"/>
      <w:marBottom w:val="0"/>
      <w:divBdr>
        <w:top w:val="none" w:sz="0" w:space="0" w:color="auto"/>
        <w:left w:val="none" w:sz="0" w:space="0" w:color="auto"/>
        <w:bottom w:val="none" w:sz="0" w:space="0" w:color="auto"/>
        <w:right w:val="none" w:sz="0" w:space="0" w:color="auto"/>
      </w:divBdr>
    </w:div>
    <w:div w:id="714624866">
      <w:marLeft w:val="0"/>
      <w:marRight w:val="0"/>
      <w:marTop w:val="0"/>
      <w:marBottom w:val="0"/>
      <w:divBdr>
        <w:top w:val="none" w:sz="0" w:space="0" w:color="auto"/>
        <w:left w:val="none" w:sz="0" w:space="0" w:color="auto"/>
        <w:bottom w:val="none" w:sz="0" w:space="0" w:color="auto"/>
        <w:right w:val="none" w:sz="0" w:space="0" w:color="auto"/>
      </w:divBdr>
    </w:div>
    <w:div w:id="714624867">
      <w:marLeft w:val="0"/>
      <w:marRight w:val="0"/>
      <w:marTop w:val="0"/>
      <w:marBottom w:val="0"/>
      <w:divBdr>
        <w:top w:val="none" w:sz="0" w:space="0" w:color="auto"/>
        <w:left w:val="none" w:sz="0" w:space="0" w:color="auto"/>
        <w:bottom w:val="none" w:sz="0" w:space="0" w:color="auto"/>
        <w:right w:val="none" w:sz="0" w:space="0" w:color="auto"/>
      </w:divBdr>
    </w:div>
    <w:div w:id="714624868">
      <w:marLeft w:val="0"/>
      <w:marRight w:val="0"/>
      <w:marTop w:val="0"/>
      <w:marBottom w:val="0"/>
      <w:divBdr>
        <w:top w:val="none" w:sz="0" w:space="0" w:color="auto"/>
        <w:left w:val="none" w:sz="0" w:space="0" w:color="auto"/>
        <w:bottom w:val="none" w:sz="0" w:space="0" w:color="auto"/>
        <w:right w:val="none" w:sz="0" w:space="0" w:color="auto"/>
      </w:divBdr>
    </w:div>
    <w:div w:id="714624869">
      <w:marLeft w:val="0"/>
      <w:marRight w:val="0"/>
      <w:marTop w:val="0"/>
      <w:marBottom w:val="0"/>
      <w:divBdr>
        <w:top w:val="none" w:sz="0" w:space="0" w:color="auto"/>
        <w:left w:val="none" w:sz="0" w:space="0" w:color="auto"/>
        <w:bottom w:val="none" w:sz="0" w:space="0" w:color="auto"/>
        <w:right w:val="none" w:sz="0" w:space="0" w:color="auto"/>
      </w:divBdr>
    </w:div>
    <w:div w:id="714624870">
      <w:marLeft w:val="0"/>
      <w:marRight w:val="0"/>
      <w:marTop w:val="0"/>
      <w:marBottom w:val="0"/>
      <w:divBdr>
        <w:top w:val="none" w:sz="0" w:space="0" w:color="auto"/>
        <w:left w:val="none" w:sz="0" w:space="0" w:color="auto"/>
        <w:bottom w:val="none" w:sz="0" w:space="0" w:color="auto"/>
        <w:right w:val="none" w:sz="0" w:space="0" w:color="auto"/>
      </w:divBdr>
    </w:div>
    <w:div w:id="714624871">
      <w:marLeft w:val="0"/>
      <w:marRight w:val="0"/>
      <w:marTop w:val="0"/>
      <w:marBottom w:val="0"/>
      <w:divBdr>
        <w:top w:val="none" w:sz="0" w:space="0" w:color="auto"/>
        <w:left w:val="none" w:sz="0" w:space="0" w:color="auto"/>
        <w:bottom w:val="none" w:sz="0" w:space="0" w:color="auto"/>
        <w:right w:val="none" w:sz="0" w:space="0" w:color="auto"/>
      </w:divBdr>
    </w:div>
    <w:div w:id="714624872">
      <w:marLeft w:val="0"/>
      <w:marRight w:val="0"/>
      <w:marTop w:val="0"/>
      <w:marBottom w:val="0"/>
      <w:divBdr>
        <w:top w:val="none" w:sz="0" w:space="0" w:color="auto"/>
        <w:left w:val="none" w:sz="0" w:space="0" w:color="auto"/>
        <w:bottom w:val="none" w:sz="0" w:space="0" w:color="auto"/>
        <w:right w:val="none" w:sz="0" w:space="0" w:color="auto"/>
      </w:divBdr>
    </w:div>
    <w:div w:id="714624873">
      <w:marLeft w:val="0"/>
      <w:marRight w:val="0"/>
      <w:marTop w:val="0"/>
      <w:marBottom w:val="0"/>
      <w:divBdr>
        <w:top w:val="none" w:sz="0" w:space="0" w:color="auto"/>
        <w:left w:val="none" w:sz="0" w:space="0" w:color="auto"/>
        <w:bottom w:val="none" w:sz="0" w:space="0" w:color="auto"/>
        <w:right w:val="none" w:sz="0" w:space="0" w:color="auto"/>
      </w:divBdr>
    </w:div>
    <w:div w:id="714624874">
      <w:marLeft w:val="0"/>
      <w:marRight w:val="0"/>
      <w:marTop w:val="0"/>
      <w:marBottom w:val="0"/>
      <w:divBdr>
        <w:top w:val="none" w:sz="0" w:space="0" w:color="auto"/>
        <w:left w:val="none" w:sz="0" w:space="0" w:color="auto"/>
        <w:bottom w:val="none" w:sz="0" w:space="0" w:color="auto"/>
        <w:right w:val="none" w:sz="0" w:space="0" w:color="auto"/>
      </w:divBdr>
    </w:div>
    <w:div w:id="714624875">
      <w:marLeft w:val="0"/>
      <w:marRight w:val="0"/>
      <w:marTop w:val="0"/>
      <w:marBottom w:val="0"/>
      <w:divBdr>
        <w:top w:val="none" w:sz="0" w:space="0" w:color="auto"/>
        <w:left w:val="none" w:sz="0" w:space="0" w:color="auto"/>
        <w:bottom w:val="none" w:sz="0" w:space="0" w:color="auto"/>
        <w:right w:val="none" w:sz="0" w:space="0" w:color="auto"/>
      </w:divBdr>
    </w:div>
    <w:div w:id="714624876">
      <w:marLeft w:val="0"/>
      <w:marRight w:val="0"/>
      <w:marTop w:val="0"/>
      <w:marBottom w:val="0"/>
      <w:divBdr>
        <w:top w:val="none" w:sz="0" w:space="0" w:color="auto"/>
        <w:left w:val="none" w:sz="0" w:space="0" w:color="auto"/>
        <w:bottom w:val="none" w:sz="0" w:space="0" w:color="auto"/>
        <w:right w:val="none" w:sz="0" w:space="0" w:color="auto"/>
      </w:divBdr>
    </w:div>
    <w:div w:id="714624877">
      <w:marLeft w:val="0"/>
      <w:marRight w:val="0"/>
      <w:marTop w:val="0"/>
      <w:marBottom w:val="0"/>
      <w:divBdr>
        <w:top w:val="none" w:sz="0" w:space="0" w:color="auto"/>
        <w:left w:val="none" w:sz="0" w:space="0" w:color="auto"/>
        <w:bottom w:val="none" w:sz="0" w:space="0" w:color="auto"/>
        <w:right w:val="none" w:sz="0" w:space="0" w:color="auto"/>
      </w:divBdr>
    </w:div>
    <w:div w:id="714624878">
      <w:marLeft w:val="0"/>
      <w:marRight w:val="0"/>
      <w:marTop w:val="0"/>
      <w:marBottom w:val="0"/>
      <w:divBdr>
        <w:top w:val="none" w:sz="0" w:space="0" w:color="auto"/>
        <w:left w:val="none" w:sz="0" w:space="0" w:color="auto"/>
        <w:bottom w:val="none" w:sz="0" w:space="0" w:color="auto"/>
        <w:right w:val="none" w:sz="0" w:space="0" w:color="auto"/>
      </w:divBdr>
    </w:div>
    <w:div w:id="714624879">
      <w:marLeft w:val="0"/>
      <w:marRight w:val="0"/>
      <w:marTop w:val="0"/>
      <w:marBottom w:val="0"/>
      <w:divBdr>
        <w:top w:val="none" w:sz="0" w:space="0" w:color="auto"/>
        <w:left w:val="none" w:sz="0" w:space="0" w:color="auto"/>
        <w:bottom w:val="none" w:sz="0" w:space="0" w:color="auto"/>
        <w:right w:val="none" w:sz="0" w:space="0" w:color="auto"/>
      </w:divBdr>
    </w:div>
    <w:div w:id="714624880">
      <w:marLeft w:val="0"/>
      <w:marRight w:val="0"/>
      <w:marTop w:val="0"/>
      <w:marBottom w:val="0"/>
      <w:divBdr>
        <w:top w:val="none" w:sz="0" w:space="0" w:color="auto"/>
        <w:left w:val="none" w:sz="0" w:space="0" w:color="auto"/>
        <w:bottom w:val="none" w:sz="0" w:space="0" w:color="auto"/>
        <w:right w:val="none" w:sz="0" w:space="0" w:color="auto"/>
      </w:divBdr>
    </w:div>
    <w:div w:id="714624881">
      <w:marLeft w:val="0"/>
      <w:marRight w:val="0"/>
      <w:marTop w:val="0"/>
      <w:marBottom w:val="0"/>
      <w:divBdr>
        <w:top w:val="none" w:sz="0" w:space="0" w:color="auto"/>
        <w:left w:val="none" w:sz="0" w:space="0" w:color="auto"/>
        <w:bottom w:val="none" w:sz="0" w:space="0" w:color="auto"/>
        <w:right w:val="none" w:sz="0" w:space="0" w:color="auto"/>
      </w:divBdr>
    </w:div>
    <w:div w:id="714624882">
      <w:marLeft w:val="0"/>
      <w:marRight w:val="0"/>
      <w:marTop w:val="0"/>
      <w:marBottom w:val="0"/>
      <w:divBdr>
        <w:top w:val="none" w:sz="0" w:space="0" w:color="auto"/>
        <w:left w:val="none" w:sz="0" w:space="0" w:color="auto"/>
        <w:bottom w:val="none" w:sz="0" w:space="0" w:color="auto"/>
        <w:right w:val="none" w:sz="0" w:space="0" w:color="auto"/>
      </w:divBdr>
    </w:div>
    <w:div w:id="714624883">
      <w:marLeft w:val="0"/>
      <w:marRight w:val="0"/>
      <w:marTop w:val="0"/>
      <w:marBottom w:val="0"/>
      <w:divBdr>
        <w:top w:val="none" w:sz="0" w:space="0" w:color="auto"/>
        <w:left w:val="none" w:sz="0" w:space="0" w:color="auto"/>
        <w:bottom w:val="none" w:sz="0" w:space="0" w:color="auto"/>
        <w:right w:val="none" w:sz="0" w:space="0" w:color="auto"/>
      </w:divBdr>
    </w:div>
    <w:div w:id="714624884">
      <w:marLeft w:val="0"/>
      <w:marRight w:val="0"/>
      <w:marTop w:val="0"/>
      <w:marBottom w:val="0"/>
      <w:divBdr>
        <w:top w:val="none" w:sz="0" w:space="0" w:color="auto"/>
        <w:left w:val="none" w:sz="0" w:space="0" w:color="auto"/>
        <w:bottom w:val="none" w:sz="0" w:space="0" w:color="auto"/>
        <w:right w:val="none" w:sz="0" w:space="0" w:color="auto"/>
      </w:divBdr>
    </w:div>
    <w:div w:id="714624885">
      <w:marLeft w:val="0"/>
      <w:marRight w:val="0"/>
      <w:marTop w:val="0"/>
      <w:marBottom w:val="0"/>
      <w:divBdr>
        <w:top w:val="none" w:sz="0" w:space="0" w:color="auto"/>
        <w:left w:val="none" w:sz="0" w:space="0" w:color="auto"/>
        <w:bottom w:val="none" w:sz="0" w:space="0" w:color="auto"/>
        <w:right w:val="none" w:sz="0" w:space="0" w:color="auto"/>
      </w:divBdr>
    </w:div>
    <w:div w:id="714624886">
      <w:marLeft w:val="0"/>
      <w:marRight w:val="0"/>
      <w:marTop w:val="0"/>
      <w:marBottom w:val="0"/>
      <w:divBdr>
        <w:top w:val="none" w:sz="0" w:space="0" w:color="auto"/>
        <w:left w:val="none" w:sz="0" w:space="0" w:color="auto"/>
        <w:bottom w:val="none" w:sz="0" w:space="0" w:color="auto"/>
        <w:right w:val="none" w:sz="0" w:space="0" w:color="auto"/>
      </w:divBdr>
    </w:div>
    <w:div w:id="714624887">
      <w:marLeft w:val="0"/>
      <w:marRight w:val="0"/>
      <w:marTop w:val="0"/>
      <w:marBottom w:val="0"/>
      <w:divBdr>
        <w:top w:val="none" w:sz="0" w:space="0" w:color="auto"/>
        <w:left w:val="none" w:sz="0" w:space="0" w:color="auto"/>
        <w:bottom w:val="none" w:sz="0" w:space="0" w:color="auto"/>
        <w:right w:val="none" w:sz="0" w:space="0" w:color="auto"/>
      </w:divBdr>
    </w:div>
    <w:div w:id="714624888">
      <w:marLeft w:val="0"/>
      <w:marRight w:val="0"/>
      <w:marTop w:val="0"/>
      <w:marBottom w:val="0"/>
      <w:divBdr>
        <w:top w:val="none" w:sz="0" w:space="0" w:color="auto"/>
        <w:left w:val="none" w:sz="0" w:space="0" w:color="auto"/>
        <w:bottom w:val="none" w:sz="0" w:space="0" w:color="auto"/>
        <w:right w:val="none" w:sz="0" w:space="0" w:color="auto"/>
      </w:divBdr>
    </w:div>
    <w:div w:id="714624889">
      <w:marLeft w:val="0"/>
      <w:marRight w:val="0"/>
      <w:marTop w:val="0"/>
      <w:marBottom w:val="0"/>
      <w:divBdr>
        <w:top w:val="none" w:sz="0" w:space="0" w:color="auto"/>
        <w:left w:val="none" w:sz="0" w:space="0" w:color="auto"/>
        <w:bottom w:val="none" w:sz="0" w:space="0" w:color="auto"/>
        <w:right w:val="none" w:sz="0" w:space="0" w:color="auto"/>
      </w:divBdr>
    </w:div>
    <w:div w:id="714624890">
      <w:marLeft w:val="0"/>
      <w:marRight w:val="0"/>
      <w:marTop w:val="0"/>
      <w:marBottom w:val="0"/>
      <w:divBdr>
        <w:top w:val="none" w:sz="0" w:space="0" w:color="auto"/>
        <w:left w:val="none" w:sz="0" w:space="0" w:color="auto"/>
        <w:bottom w:val="none" w:sz="0" w:space="0" w:color="auto"/>
        <w:right w:val="none" w:sz="0" w:space="0" w:color="auto"/>
      </w:divBdr>
    </w:div>
    <w:div w:id="714624891">
      <w:marLeft w:val="0"/>
      <w:marRight w:val="0"/>
      <w:marTop w:val="0"/>
      <w:marBottom w:val="0"/>
      <w:divBdr>
        <w:top w:val="none" w:sz="0" w:space="0" w:color="auto"/>
        <w:left w:val="none" w:sz="0" w:space="0" w:color="auto"/>
        <w:bottom w:val="none" w:sz="0" w:space="0" w:color="auto"/>
        <w:right w:val="none" w:sz="0" w:space="0" w:color="auto"/>
      </w:divBdr>
    </w:div>
    <w:div w:id="714624892">
      <w:marLeft w:val="0"/>
      <w:marRight w:val="0"/>
      <w:marTop w:val="0"/>
      <w:marBottom w:val="0"/>
      <w:divBdr>
        <w:top w:val="none" w:sz="0" w:space="0" w:color="auto"/>
        <w:left w:val="none" w:sz="0" w:space="0" w:color="auto"/>
        <w:bottom w:val="none" w:sz="0" w:space="0" w:color="auto"/>
        <w:right w:val="none" w:sz="0" w:space="0" w:color="auto"/>
      </w:divBdr>
    </w:div>
    <w:div w:id="714624893">
      <w:marLeft w:val="0"/>
      <w:marRight w:val="0"/>
      <w:marTop w:val="0"/>
      <w:marBottom w:val="0"/>
      <w:divBdr>
        <w:top w:val="none" w:sz="0" w:space="0" w:color="auto"/>
        <w:left w:val="none" w:sz="0" w:space="0" w:color="auto"/>
        <w:bottom w:val="none" w:sz="0" w:space="0" w:color="auto"/>
        <w:right w:val="none" w:sz="0" w:space="0" w:color="auto"/>
      </w:divBdr>
    </w:div>
    <w:div w:id="714624894">
      <w:marLeft w:val="0"/>
      <w:marRight w:val="0"/>
      <w:marTop w:val="0"/>
      <w:marBottom w:val="0"/>
      <w:divBdr>
        <w:top w:val="none" w:sz="0" w:space="0" w:color="auto"/>
        <w:left w:val="none" w:sz="0" w:space="0" w:color="auto"/>
        <w:bottom w:val="none" w:sz="0" w:space="0" w:color="auto"/>
        <w:right w:val="none" w:sz="0" w:space="0" w:color="auto"/>
      </w:divBdr>
    </w:div>
    <w:div w:id="714624895">
      <w:marLeft w:val="0"/>
      <w:marRight w:val="0"/>
      <w:marTop w:val="0"/>
      <w:marBottom w:val="0"/>
      <w:divBdr>
        <w:top w:val="none" w:sz="0" w:space="0" w:color="auto"/>
        <w:left w:val="none" w:sz="0" w:space="0" w:color="auto"/>
        <w:bottom w:val="none" w:sz="0" w:space="0" w:color="auto"/>
        <w:right w:val="none" w:sz="0" w:space="0" w:color="auto"/>
      </w:divBdr>
    </w:div>
    <w:div w:id="714624896">
      <w:marLeft w:val="0"/>
      <w:marRight w:val="0"/>
      <w:marTop w:val="0"/>
      <w:marBottom w:val="0"/>
      <w:divBdr>
        <w:top w:val="none" w:sz="0" w:space="0" w:color="auto"/>
        <w:left w:val="none" w:sz="0" w:space="0" w:color="auto"/>
        <w:bottom w:val="none" w:sz="0" w:space="0" w:color="auto"/>
        <w:right w:val="none" w:sz="0" w:space="0" w:color="auto"/>
      </w:divBdr>
    </w:div>
    <w:div w:id="714624897">
      <w:marLeft w:val="0"/>
      <w:marRight w:val="0"/>
      <w:marTop w:val="0"/>
      <w:marBottom w:val="0"/>
      <w:divBdr>
        <w:top w:val="none" w:sz="0" w:space="0" w:color="auto"/>
        <w:left w:val="none" w:sz="0" w:space="0" w:color="auto"/>
        <w:bottom w:val="none" w:sz="0" w:space="0" w:color="auto"/>
        <w:right w:val="none" w:sz="0" w:space="0" w:color="auto"/>
      </w:divBdr>
    </w:div>
    <w:div w:id="714624898">
      <w:marLeft w:val="0"/>
      <w:marRight w:val="0"/>
      <w:marTop w:val="0"/>
      <w:marBottom w:val="0"/>
      <w:divBdr>
        <w:top w:val="none" w:sz="0" w:space="0" w:color="auto"/>
        <w:left w:val="none" w:sz="0" w:space="0" w:color="auto"/>
        <w:bottom w:val="none" w:sz="0" w:space="0" w:color="auto"/>
        <w:right w:val="none" w:sz="0" w:space="0" w:color="auto"/>
      </w:divBdr>
    </w:div>
    <w:div w:id="714624899">
      <w:marLeft w:val="0"/>
      <w:marRight w:val="0"/>
      <w:marTop w:val="0"/>
      <w:marBottom w:val="0"/>
      <w:divBdr>
        <w:top w:val="none" w:sz="0" w:space="0" w:color="auto"/>
        <w:left w:val="none" w:sz="0" w:space="0" w:color="auto"/>
        <w:bottom w:val="none" w:sz="0" w:space="0" w:color="auto"/>
        <w:right w:val="none" w:sz="0" w:space="0" w:color="auto"/>
      </w:divBdr>
    </w:div>
    <w:div w:id="714624900">
      <w:marLeft w:val="0"/>
      <w:marRight w:val="0"/>
      <w:marTop w:val="0"/>
      <w:marBottom w:val="0"/>
      <w:divBdr>
        <w:top w:val="none" w:sz="0" w:space="0" w:color="auto"/>
        <w:left w:val="none" w:sz="0" w:space="0" w:color="auto"/>
        <w:bottom w:val="none" w:sz="0" w:space="0" w:color="auto"/>
        <w:right w:val="none" w:sz="0" w:space="0" w:color="auto"/>
      </w:divBdr>
    </w:div>
    <w:div w:id="714624901">
      <w:marLeft w:val="0"/>
      <w:marRight w:val="0"/>
      <w:marTop w:val="0"/>
      <w:marBottom w:val="0"/>
      <w:divBdr>
        <w:top w:val="none" w:sz="0" w:space="0" w:color="auto"/>
        <w:left w:val="none" w:sz="0" w:space="0" w:color="auto"/>
        <w:bottom w:val="none" w:sz="0" w:space="0" w:color="auto"/>
        <w:right w:val="none" w:sz="0" w:space="0" w:color="auto"/>
      </w:divBdr>
    </w:div>
    <w:div w:id="714624902">
      <w:marLeft w:val="0"/>
      <w:marRight w:val="0"/>
      <w:marTop w:val="0"/>
      <w:marBottom w:val="0"/>
      <w:divBdr>
        <w:top w:val="none" w:sz="0" w:space="0" w:color="auto"/>
        <w:left w:val="none" w:sz="0" w:space="0" w:color="auto"/>
        <w:bottom w:val="none" w:sz="0" w:space="0" w:color="auto"/>
        <w:right w:val="none" w:sz="0" w:space="0" w:color="auto"/>
      </w:divBdr>
    </w:div>
    <w:div w:id="714624903">
      <w:marLeft w:val="0"/>
      <w:marRight w:val="0"/>
      <w:marTop w:val="0"/>
      <w:marBottom w:val="0"/>
      <w:divBdr>
        <w:top w:val="none" w:sz="0" w:space="0" w:color="auto"/>
        <w:left w:val="none" w:sz="0" w:space="0" w:color="auto"/>
        <w:bottom w:val="none" w:sz="0" w:space="0" w:color="auto"/>
        <w:right w:val="none" w:sz="0" w:space="0" w:color="auto"/>
      </w:divBdr>
    </w:div>
    <w:div w:id="714624904">
      <w:marLeft w:val="0"/>
      <w:marRight w:val="0"/>
      <w:marTop w:val="0"/>
      <w:marBottom w:val="0"/>
      <w:divBdr>
        <w:top w:val="none" w:sz="0" w:space="0" w:color="auto"/>
        <w:left w:val="none" w:sz="0" w:space="0" w:color="auto"/>
        <w:bottom w:val="none" w:sz="0" w:space="0" w:color="auto"/>
        <w:right w:val="none" w:sz="0" w:space="0" w:color="auto"/>
      </w:divBdr>
    </w:div>
    <w:div w:id="714624905">
      <w:marLeft w:val="0"/>
      <w:marRight w:val="0"/>
      <w:marTop w:val="0"/>
      <w:marBottom w:val="0"/>
      <w:divBdr>
        <w:top w:val="none" w:sz="0" w:space="0" w:color="auto"/>
        <w:left w:val="none" w:sz="0" w:space="0" w:color="auto"/>
        <w:bottom w:val="none" w:sz="0" w:space="0" w:color="auto"/>
        <w:right w:val="none" w:sz="0" w:space="0" w:color="auto"/>
      </w:divBdr>
    </w:div>
    <w:div w:id="714624906">
      <w:marLeft w:val="0"/>
      <w:marRight w:val="0"/>
      <w:marTop w:val="0"/>
      <w:marBottom w:val="0"/>
      <w:divBdr>
        <w:top w:val="none" w:sz="0" w:space="0" w:color="auto"/>
        <w:left w:val="none" w:sz="0" w:space="0" w:color="auto"/>
        <w:bottom w:val="none" w:sz="0" w:space="0" w:color="auto"/>
        <w:right w:val="none" w:sz="0" w:space="0" w:color="auto"/>
      </w:divBdr>
    </w:div>
    <w:div w:id="714624907">
      <w:marLeft w:val="0"/>
      <w:marRight w:val="0"/>
      <w:marTop w:val="0"/>
      <w:marBottom w:val="0"/>
      <w:divBdr>
        <w:top w:val="none" w:sz="0" w:space="0" w:color="auto"/>
        <w:left w:val="none" w:sz="0" w:space="0" w:color="auto"/>
        <w:bottom w:val="none" w:sz="0" w:space="0" w:color="auto"/>
        <w:right w:val="none" w:sz="0" w:space="0" w:color="auto"/>
      </w:divBdr>
    </w:div>
    <w:div w:id="714624908">
      <w:marLeft w:val="0"/>
      <w:marRight w:val="0"/>
      <w:marTop w:val="0"/>
      <w:marBottom w:val="0"/>
      <w:divBdr>
        <w:top w:val="none" w:sz="0" w:space="0" w:color="auto"/>
        <w:left w:val="none" w:sz="0" w:space="0" w:color="auto"/>
        <w:bottom w:val="none" w:sz="0" w:space="0" w:color="auto"/>
        <w:right w:val="none" w:sz="0" w:space="0" w:color="auto"/>
      </w:divBdr>
    </w:div>
    <w:div w:id="714624909">
      <w:marLeft w:val="0"/>
      <w:marRight w:val="0"/>
      <w:marTop w:val="0"/>
      <w:marBottom w:val="0"/>
      <w:divBdr>
        <w:top w:val="none" w:sz="0" w:space="0" w:color="auto"/>
        <w:left w:val="none" w:sz="0" w:space="0" w:color="auto"/>
        <w:bottom w:val="none" w:sz="0" w:space="0" w:color="auto"/>
        <w:right w:val="none" w:sz="0" w:space="0" w:color="auto"/>
      </w:divBdr>
    </w:div>
    <w:div w:id="714624910">
      <w:marLeft w:val="0"/>
      <w:marRight w:val="0"/>
      <w:marTop w:val="0"/>
      <w:marBottom w:val="0"/>
      <w:divBdr>
        <w:top w:val="none" w:sz="0" w:space="0" w:color="auto"/>
        <w:left w:val="none" w:sz="0" w:space="0" w:color="auto"/>
        <w:bottom w:val="none" w:sz="0" w:space="0" w:color="auto"/>
        <w:right w:val="none" w:sz="0" w:space="0" w:color="auto"/>
      </w:divBdr>
    </w:div>
    <w:div w:id="714624911">
      <w:marLeft w:val="0"/>
      <w:marRight w:val="0"/>
      <w:marTop w:val="0"/>
      <w:marBottom w:val="0"/>
      <w:divBdr>
        <w:top w:val="none" w:sz="0" w:space="0" w:color="auto"/>
        <w:left w:val="none" w:sz="0" w:space="0" w:color="auto"/>
        <w:bottom w:val="none" w:sz="0" w:space="0" w:color="auto"/>
        <w:right w:val="none" w:sz="0" w:space="0" w:color="auto"/>
      </w:divBdr>
    </w:div>
    <w:div w:id="714624912">
      <w:marLeft w:val="0"/>
      <w:marRight w:val="0"/>
      <w:marTop w:val="0"/>
      <w:marBottom w:val="0"/>
      <w:divBdr>
        <w:top w:val="none" w:sz="0" w:space="0" w:color="auto"/>
        <w:left w:val="none" w:sz="0" w:space="0" w:color="auto"/>
        <w:bottom w:val="none" w:sz="0" w:space="0" w:color="auto"/>
        <w:right w:val="none" w:sz="0" w:space="0" w:color="auto"/>
      </w:divBdr>
    </w:div>
    <w:div w:id="714624913">
      <w:marLeft w:val="0"/>
      <w:marRight w:val="0"/>
      <w:marTop w:val="0"/>
      <w:marBottom w:val="0"/>
      <w:divBdr>
        <w:top w:val="none" w:sz="0" w:space="0" w:color="auto"/>
        <w:left w:val="none" w:sz="0" w:space="0" w:color="auto"/>
        <w:bottom w:val="none" w:sz="0" w:space="0" w:color="auto"/>
        <w:right w:val="none" w:sz="0" w:space="0" w:color="auto"/>
      </w:divBdr>
    </w:div>
    <w:div w:id="714624914">
      <w:marLeft w:val="0"/>
      <w:marRight w:val="0"/>
      <w:marTop w:val="0"/>
      <w:marBottom w:val="0"/>
      <w:divBdr>
        <w:top w:val="none" w:sz="0" w:space="0" w:color="auto"/>
        <w:left w:val="none" w:sz="0" w:space="0" w:color="auto"/>
        <w:bottom w:val="none" w:sz="0" w:space="0" w:color="auto"/>
        <w:right w:val="none" w:sz="0" w:space="0" w:color="auto"/>
      </w:divBdr>
    </w:div>
    <w:div w:id="714624915">
      <w:marLeft w:val="0"/>
      <w:marRight w:val="0"/>
      <w:marTop w:val="0"/>
      <w:marBottom w:val="0"/>
      <w:divBdr>
        <w:top w:val="none" w:sz="0" w:space="0" w:color="auto"/>
        <w:left w:val="none" w:sz="0" w:space="0" w:color="auto"/>
        <w:bottom w:val="none" w:sz="0" w:space="0" w:color="auto"/>
        <w:right w:val="none" w:sz="0" w:space="0" w:color="auto"/>
      </w:divBdr>
    </w:div>
    <w:div w:id="714624916">
      <w:marLeft w:val="0"/>
      <w:marRight w:val="0"/>
      <w:marTop w:val="0"/>
      <w:marBottom w:val="0"/>
      <w:divBdr>
        <w:top w:val="none" w:sz="0" w:space="0" w:color="auto"/>
        <w:left w:val="none" w:sz="0" w:space="0" w:color="auto"/>
        <w:bottom w:val="none" w:sz="0" w:space="0" w:color="auto"/>
        <w:right w:val="none" w:sz="0" w:space="0" w:color="auto"/>
      </w:divBdr>
    </w:div>
    <w:div w:id="714624917">
      <w:marLeft w:val="0"/>
      <w:marRight w:val="0"/>
      <w:marTop w:val="0"/>
      <w:marBottom w:val="0"/>
      <w:divBdr>
        <w:top w:val="none" w:sz="0" w:space="0" w:color="auto"/>
        <w:left w:val="none" w:sz="0" w:space="0" w:color="auto"/>
        <w:bottom w:val="none" w:sz="0" w:space="0" w:color="auto"/>
        <w:right w:val="none" w:sz="0" w:space="0" w:color="auto"/>
      </w:divBdr>
    </w:div>
    <w:div w:id="714624918">
      <w:marLeft w:val="0"/>
      <w:marRight w:val="0"/>
      <w:marTop w:val="0"/>
      <w:marBottom w:val="0"/>
      <w:divBdr>
        <w:top w:val="none" w:sz="0" w:space="0" w:color="auto"/>
        <w:left w:val="none" w:sz="0" w:space="0" w:color="auto"/>
        <w:bottom w:val="none" w:sz="0" w:space="0" w:color="auto"/>
        <w:right w:val="none" w:sz="0" w:space="0" w:color="auto"/>
      </w:divBdr>
    </w:div>
    <w:div w:id="714624919">
      <w:marLeft w:val="0"/>
      <w:marRight w:val="0"/>
      <w:marTop w:val="0"/>
      <w:marBottom w:val="0"/>
      <w:divBdr>
        <w:top w:val="none" w:sz="0" w:space="0" w:color="auto"/>
        <w:left w:val="none" w:sz="0" w:space="0" w:color="auto"/>
        <w:bottom w:val="none" w:sz="0" w:space="0" w:color="auto"/>
        <w:right w:val="none" w:sz="0" w:space="0" w:color="auto"/>
      </w:divBdr>
    </w:div>
    <w:div w:id="714624920">
      <w:marLeft w:val="0"/>
      <w:marRight w:val="0"/>
      <w:marTop w:val="0"/>
      <w:marBottom w:val="0"/>
      <w:divBdr>
        <w:top w:val="none" w:sz="0" w:space="0" w:color="auto"/>
        <w:left w:val="none" w:sz="0" w:space="0" w:color="auto"/>
        <w:bottom w:val="none" w:sz="0" w:space="0" w:color="auto"/>
        <w:right w:val="none" w:sz="0" w:space="0" w:color="auto"/>
      </w:divBdr>
    </w:div>
    <w:div w:id="714624921">
      <w:marLeft w:val="0"/>
      <w:marRight w:val="0"/>
      <w:marTop w:val="0"/>
      <w:marBottom w:val="0"/>
      <w:divBdr>
        <w:top w:val="none" w:sz="0" w:space="0" w:color="auto"/>
        <w:left w:val="none" w:sz="0" w:space="0" w:color="auto"/>
        <w:bottom w:val="none" w:sz="0" w:space="0" w:color="auto"/>
        <w:right w:val="none" w:sz="0" w:space="0" w:color="auto"/>
      </w:divBdr>
    </w:div>
    <w:div w:id="714624922">
      <w:marLeft w:val="0"/>
      <w:marRight w:val="0"/>
      <w:marTop w:val="0"/>
      <w:marBottom w:val="0"/>
      <w:divBdr>
        <w:top w:val="none" w:sz="0" w:space="0" w:color="auto"/>
        <w:left w:val="none" w:sz="0" w:space="0" w:color="auto"/>
        <w:bottom w:val="none" w:sz="0" w:space="0" w:color="auto"/>
        <w:right w:val="none" w:sz="0" w:space="0" w:color="auto"/>
      </w:divBdr>
    </w:div>
    <w:div w:id="714624923">
      <w:marLeft w:val="0"/>
      <w:marRight w:val="0"/>
      <w:marTop w:val="0"/>
      <w:marBottom w:val="0"/>
      <w:divBdr>
        <w:top w:val="none" w:sz="0" w:space="0" w:color="auto"/>
        <w:left w:val="none" w:sz="0" w:space="0" w:color="auto"/>
        <w:bottom w:val="none" w:sz="0" w:space="0" w:color="auto"/>
        <w:right w:val="none" w:sz="0" w:space="0" w:color="auto"/>
      </w:divBdr>
    </w:div>
    <w:div w:id="714624924">
      <w:marLeft w:val="0"/>
      <w:marRight w:val="0"/>
      <w:marTop w:val="0"/>
      <w:marBottom w:val="0"/>
      <w:divBdr>
        <w:top w:val="none" w:sz="0" w:space="0" w:color="auto"/>
        <w:left w:val="none" w:sz="0" w:space="0" w:color="auto"/>
        <w:bottom w:val="none" w:sz="0" w:space="0" w:color="auto"/>
        <w:right w:val="none" w:sz="0" w:space="0" w:color="auto"/>
      </w:divBdr>
    </w:div>
    <w:div w:id="714624925">
      <w:marLeft w:val="0"/>
      <w:marRight w:val="0"/>
      <w:marTop w:val="0"/>
      <w:marBottom w:val="0"/>
      <w:divBdr>
        <w:top w:val="none" w:sz="0" w:space="0" w:color="auto"/>
        <w:left w:val="none" w:sz="0" w:space="0" w:color="auto"/>
        <w:bottom w:val="none" w:sz="0" w:space="0" w:color="auto"/>
        <w:right w:val="none" w:sz="0" w:space="0" w:color="auto"/>
      </w:divBdr>
    </w:div>
    <w:div w:id="714624926">
      <w:marLeft w:val="0"/>
      <w:marRight w:val="0"/>
      <w:marTop w:val="0"/>
      <w:marBottom w:val="0"/>
      <w:divBdr>
        <w:top w:val="none" w:sz="0" w:space="0" w:color="auto"/>
        <w:left w:val="none" w:sz="0" w:space="0" w:color="auto"/>
        <w:bottom w:val="none" w:sz="0" w:space="0" w:color="auto"/>
        <w:right w:val="none" w:sz="0" w:space="0" w:color="auto"/>
      </w:divBdr>
    </w:div>
    <w:div w:id="714624927">
      <w:marLeft w:val="0"/>
      <w:marRight w:val="0"/>
      <w:marTop w:val="0"/>
      <w:marBottom w:val="0"/>
      <w:divBdr>
        <w:top w:val="none" w:sz="0" w:space="0" w:color="auto"/>
        <w:left w:val="none" w:sz="0" w:space="0" w:color="auto"/>
        <w:bottom w:val="none" w:sz="0" w:space="0" w:color="auto"/>
        <w:right w:val="none" w:sz="0" w:space="0" w:color="auto"/>
      </w:divBdr>
    </w:div>
    <w:div w:id="714624928">
      <w:marLeft w:val="0"/>
      <w:marRight w:val="0"/>
      <w:marTop w:val="0"/>
      <w:marBottom w:val="0"/>
      <w:divBdr>
        <w:top w:val="none" w:sz="0" w:space="0" w:color="auto"/>
        <w:left w:val="none" w:sz="0" w:space="0" w:color="auto"/>
        <w:bottom w:val="none" w:sz="0" w:space="0" w:color="auto"/>
        <w:right w:val="none" w:sz="0" w:space="0" w:color="auto"/>
      </w:divBdr>
    </w:div>
    <w:div w:id="714624929">
      <w:marLeft w:val="0"/>
      <w:marRight w:val="0"/>
      <w:marTop w:val="0"/>
      <w:marBottom w:val="0"/>
      <w:divBdr>
        <w:top w:val="none" w:sz="0" w:space="0" w:color="auto"/>
        <w:left w:val="none" w:sz="0" w:space="0" w:color="auto"/>
        <w:bottom w:val="none" w:sz="0" w:space="0" w:color="auto"/>
        <w:right w:val="none" w:sz="0" w:space="0" w:color="auto"/>
      </w:divBdr>
    </w:div>
    <w:div w:id="714624930">
      <w:marLeft w:val="0"/>
      <w:marRight w:val="0"/>
      <w:marTop w:val="0"/>
      <w:marBottom w:val="0"/>
      <w:divBdr>
        <w:top w:val="none" w:sz="0" w:space="0" w:color="auto"/>
        <w:left w:val="none" w:sz="0" w:space="0" w:color="auto"/>
        <w:bottom w:val="none" w:sz="0" w:space="0" w:color="auto"/>
        <w:right w:val="none" w:sz="0" w:space="0" w:color="auto"/>
      </w:divBdr>
    </w:div>
    <w:div w:id="714624931">
      <w:marLeft w:val="0"/>
      <w:marRight w:val="0"/>
      <w:marTop w:val="0"/>
      <w:marBottom w:val="0"/>
      <w:divBdr>
        <w:top w:val="none" w:sz="0" w:space="0" w:color="auto"/>
        <w:left w:val="none" w:sz="0" w:space="0" w:color="auto"/>
        <w:bottom w:val="none" w:sz="0" w:space="0" w:color="auto"/>
        <w:right w:val="none" w:sz="0" w:space="0" w:color="auto"/>
      </w:divBdr>
    </w:div>
    <w:div w:id="714624932">
      <w:marLeft w:val="0"/>
      <w:marRight w:val="0"/>
      <w:marTop w:val="0"/>
      <w:marBottom w:val="0"/>
      <w:divBdr>
        <w:top w:val="none" w:sz="0" w:space="0" w:color="auto"/>
        <w:left w:val="none" w:sz="0" w:space="0" w:color="auto"/>
        <w:bottom w:val="none" w:sz="0" w:space="0" w:color="auto"/>
        <w:right w:val="none" w:sz="0" w:space="0" w:color="auto"/>
      </w:divBdr>
    </w:div>
    <w:div w:id="714624933">
      <w:marLeft w:val="0"/>
      <w:marRight w:val="0"/>
      <w:marTop w:val="0"/>
      <w:marBottom w:val="0"/>
      <w:divBdr>
        <w:top w:val="none" w:sz="0" w:space="0" w:color="auto"/>
        <w:left w:val="none" w:sz="0" w:space="0" w:color="auto"/>
        <w:bottom w:val="none" w:sz="0" w:space="0" w:color="auto"/>
        <w:right w:val="none" w:sz="0" w:space="0" w:color="auto"/>
      </w:divBdr>
    </w:div>
    <w:div w:id="714624934">
      <w:marLeft w:val="0"/>
      <w:marRight w:val="0"/>
      <w:marTop w:val="0"/>
      <w:marBottom w:val="0"/>
      <w:divBdr>
        <w:top w:val="none" w:sz="0" w:space="0" w:color="auto"/>
        <w:left w:val="none" w:sz="0" w:space="0" w:color="auto"/>
        <w:bottom w:val="none" w:sz="0" w:space="0" w:color="auto"/>
        <w:right w:val="none" w:sz="0" w:space="0" w:color="auto"/>
      </w:divBdr>
    </w:div>
    <w:div w:id="714624935">
      <w:marLeft w:val="0"/>
      <w:marRight w:val="0"/>
      <w:marTop w:val="0"/>
      <w:marBottom w:val="0"/>
      <w:divBdr>
        <w:top w:val="none" w:sz="0" w:space="0" w:color="auto"/>
        <w:left w:val="none" w:sz="0" w:space="0" w:color="auto"/>
        <w:bottom w:val="none" w:sz="0" w:space="0" w:color="auto"/>
        <w:right w:val="none" w:sz="0" w:space="0" w:color="auto"/>
      </w:divBdr>
    </w:div>
    <w:div w:id="714624936">
      <w:marLeft w:val="0"/>
      <w:marRight w:val="0"/>
      <w:marTop w:val="0"/>
      <w:marBottom w:val="0"/>
      <w:divBdr>
        <w:top w:val="none" w:sz="0" w:space="0" w:color="auto"/>
        <w:left w:val="none" w:sz="0" w:space="0" w:color="auto"/>
        <w:bottom w:val="none" w:sz="0" w:space="0" w:color="auto"/>
        <w:right w:val="none" w:sz="0" w:space="0" w:color="auto"/>
      </w:divBdr>
    </w:div>
    <w:div w:id="714624937">
      <w:marLeft w:val="0"/>
      <w:marRight w:val="0"/>
      <w:marTop w:val="0"/>
      <w:marBottom w:val="0"/>
      <w:divBdr>
        <w:top w:val="none" w:sz="0" w:space="0" w:color="auto"/>
        <w:left w:val="none" w:sz="0" w:space="0" w:color="auto"/>
        <w:bottom w:val="none" w:sz="0" w:space="0" w:color="auto"/>
        <w:right w:val="none" w:sz="0" w:space="0" w:color="auto"/>
      </w:divBdr>
    </w:div>
    <w:div w:id="714624938">
      <w:marLeft w:val="0"/>
      <w:marRight w:val="0"/>
      <w:marTop w:val="0"/>
      <w:marBottom w:val="0"/>
      <w:divBdr>
        <w:top w:val="none" w:sz="0" w:space="0" w:color="auto"/>
        <w:left w:val="none" w:sz="0" w:space="0" w:color="auto"/>
        <w:bottom w:val="none" w:sz="0" w:space="0" w:color="auto"/>
        <w:right w:val="none" w:sz="0" w:space="0" w:color="auto"/>
      </w:divBdr>
    </w:div>
    <w:div w:id="714624939">
      <w:marLeft w:val="0"/>
      <w:marRight w:val="0"/>
      <w:marTop w:val="0"/>
      <w:marBottom w:val="0"/>
      <w:divBdr>
        <w:top w:val="none" w:sz="0" w:space="0" w:color="auto"/>
        <w:left w:val="none" w:sz="0" w:space="0" w:color="auto"/>
        <w:bottom w:val="none" w:sz="0" w:space="0" w:color="auto"/>
        <w:right w:val="none" w:sz="0" w:space="0" w:color="auto"/>
      </w:divBdr>
    </w:div>
    <w:div w:id="714624940">
      <w:marLeft w:val="0"/>
      <w:marRight w:val="0"/>
      <w:marTop w:val="0"/>
      <w:marBottom w:val="0"/>
      <w:divBdr>
        <w:top w:val="none" w:sz="0" w:space="0" w:color="auto"/>
        <w:left w:val="none" w:sz="0" w:space="0" w:color="auto"/>
        <w:bottom w:val="none" w:sz="0" w:space="0" w:color="auto"/>
        <w:right w:val="none" w:sz="0" w:space="0" w:color="auto"/>
      </w:divBdr>
    </w:div>
    <w:div w:id="714624941">
      <w:marLeft w:val="0"/>
      <w:marRight w:val="0"/>
      <w:marTop w:val="0"/>
      <w:marBottom w:val="0"/>
      <w:divBdr>
        <w:top w:val="none" w:sz="0" w:space="0" w:color="auto"/>
        <w:left w:val="none" w:sz="0" w:space="0" w:color="auto"/>
        <w:bottom w:val="none" w:sz="0" w:space="0" w:color="auto"/>
        <w:right w:val="none" w:sz="0" w:space="0" w:color="auto"/>
      </w:divBdr>
    </w:div>
    <w:div w:id="714624942">
      <w:marLeft w:val="0"/>
      <w:marRight w:val="0"/>
      <w:marTop w:val="0"/>
      <w:marBottom w:val="0"/>
      <w:divBdr>
        <w:top w:val="none" w:sz="0" w:space="0" w:color="auto"/>
        <w:left w:val="none" w:sz="0" w:space="0" w:color="auto"/>
        <w:bottom w:val="none" w:sz="0" w:space="0" w:color="auto"/>
        <w:right w:val="none" w:sz="0" w:space="0" w:color="auto"/>
      </w:divBdr>
    </w:div>
    <w:div w:id="714624943">
      <w:marLeft w:val="0"/>
      <w:marRight w:val="0"/>
      <w:marTop w:val="0"/>
      <w:marBottom w:val="0"/>
      <w:divBdr>
        <w:top w:val="none" w:sz="0" w:space="0" w:color="auto"/>
        <w:left w:val="none" w:sz="0" w:space="0" w:color="auto"/>
        <w:bottom w:val="none" w:sz="0" w:space="0" w:color="auto"/>
        <w:right w:val="none" w:sz="0" w:space="0" w:color="auto"/>
      </w:divBdr>
    </w:div>
    <w:div w:id="766652862">
      <w:bodyDiv w:val="1"/>
      <w:marLeft w:val="0"/>
      <w:marRight w:val="0"/>
      <w:marTop w:val="0"/>
      <w:marBottom w:val="0"/>
      <w:divBdr>
        <w:top w:val="none" w:sz="0" w:space="0" w:color="auto"/>
        <w:left w:val="none" w:sz="0" w:space="0" w:color="auto"/>
        <w:bottom w:val="none" w:sz="0" w:space="0" w:color="auto"/>
        <w:right w:val="none" w:sz="0" w:space="0" w:color="auto"/>
      </w:divBdr>
    </w:div>
    <w:div w:id="1177425868">
      <w:bodyDiv w:val="1"/>
      <w:marLeft w:val="0"/>
      <w:marRight w:val="0"/>
      <w:marTop w:val="0"/>
      <w:marBottom w:val="0"/>
      <w:divBdr>
        <w:top w:val="none" w:sz="0" w:space="0" w:color="auto"/>
        <w:left w:val="none" w:sz="0" w:space="0" w:color="auto"/>
        <w:bottom w:val="none" w:sz="0" w:space="0" w:color="auto"/>
        <w:right w:val="none" w:sz="0" w:space="0" w:color="auto"/>
      </w:divBdr>
    </w:div>
    <w:div w:id="1564635942">
      <w:bodyDiv w:val="1"/>
      <w:marLeft w:val="0"/>
      <w:marRight w:val="0"/>
      <w:marTop w:val="0"/>
      <w:marBottom w:val="0"/>
      <w:divBdr>
        <w:top w:val="none" w:sz="0" w:space="0" w:color="auto"/>
        <w:left w:val="none" w:sz="0" w:space="0" w:color="auto"/>
        <w:bottom w:val="none" w:sz="0" w:space="0" w:color="auto"/>
        <w:right w:val="none" w:sz="0" w:space="0" w:color="auto"/>
      </w:divBdr>
    </w:div>
    <w:div w:id="1747649309">
      <w:bodyDiv w:val="1"/>
      <w:marLeft w:val="0"/>
      <w:marRight w:val="0"/>
      <w:marTop w:val="0"/>
      <w:marBottom w:val="0"/>
      <w:divBdr>
        <w:top w:val="none" w:sz="0" w:space="0" w:color="auto"/>
        <w:left w:val="none" w:sz="0" w:space="0" w:color="auto"/>
        <w:bottom w:val="none" w:sz="0" w:space="0" w:color="auto"/>
        <w:right w:val="none" w:sz="0" w:space="0" w:color="auto"/>
      </w:divBdr>
    </w:div>
    <w:div w:id="205719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https://nkfih.gov.hu/palyazoknak/dokumentumtar/tajekoztatasi"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info@creativeaccelerator.hu" TargetMode="External"/><Relationship Id="rId7" Type="http://schemas.openxmlformats.org/officeDocument/2006/relationships/webSettings" Target="webSettings.xml"/><Relationship Id="rId12" Type="http://schemas.openxmlformats.org/officeDocument/2006/relationships/hyperlink" Target="http://www.nkfih.gov.hu" TargetMode="External"/><Relationship Id="rId17" Type="http://schemas.openxmlformats.org/officeDocument/2006/relationships/image" Target="media/image6.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hiteunicorn.hu/startup-factory"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hyperlink" Target="http://www.creativeaccelerator.hu"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7.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hyperlink" Target="http://e-beszamolo.im.gov.hu/" TargetMode="Externa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0.jpeg"/></Relationships>
</file>

<file path=word/_rels/footnotes.xml.rels><?xml version="1.0" encoding="UTF-8" standalone="yes"?>
<Relationships xmlns="http://schemas.openxmlformats.org/package/2006/relationships"><Relationship Id="rId1" Type="http://schemas.openxmlformats.org/officeDocument/2006/relationships/hyperlink" Target="https://nkfih.gov.hu/hivatalrol/kiadvanyok-kfi/oecd-oslo-kezikonyv-19071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5D13A5781B0B0E4C9EB5FF4117C3C2F3" ma:contentTypeVersion="12" ma:contentTypeDescription="Új dokumentum létrehozása." ma:contentTypeScope="" ma:versionID="8ffb04f50df493a8cf03a8551750296d">
  <xsd:schema xmlns:xsd="http://www.w3.org/2001/XMLSchema" xmlns:xs="http://www.w3.org/2001/XMLSchema" xmlns:p="http://schemas.microsoft.com/office/2006/metadata/properties" xmlns:ns2="8d803597-2a85-4d30-ae07-67d52f5c5aad" xmlns:ns3="bf583704-5e6c-48e7-88dd-d3e7c9b6b3a2" targetNamespace="http://schemas.microsoft.com/office/2006/metadata/properties" ma:root="true" ma:fieldsID="7218bf2de3b6dfce0e3fb131a0b52ea0" ns2:_="" ns3:_="">
    <xsd:import namespace="8d803597-2a85-4d30-ae07-67d52f5c5aad"/>
    <xsd:import namespace="bf583704-5e6c-48e7-88dd-d3e7c9b6b3a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803597-2a85-4d30-ae07-67d52f5c5a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Képcímkék" ma:readOnly="false" ma:fieldId="{5cf76f15-5ced-4ddc-b409-7134ff3c332f}" ma:taxonomyMulti="true" ma:sspId="beea568f-721d-442a-96b2-eaaa35061b7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583704-5e6c-48e7-88dd-d3e7c9b6b3a2"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dddc984-9e8f-45b0-aa99-d6d667e284ca}" ma:internalName="TaxCatchAll" ma:showField="CatchAllData" ma:web="bf583704-5e6c-48e7-88dd-d3e7c9b6b3a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3D4DC-3D2E-47D9-8D92-6187B14A0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803597-2a85-4d30-ae07-67d52f5c5aad"/>
    <ds:schemaRef ds:uri="bf583704-5e6c-48e7-88dd-d3e7c9b6b3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019616-1C66-4AC0-A387-7FAB65D000D2}">
  <ds:schemaRefs>
    <ds:schemaRef ds:uri="http://schemas.microsoft.com/sharepoint/v3/contenttype/forms"/>
  </ds:schemaRefs>
</ds:datastoreItem>
</file>

<file path=customXml/itemProps3.xml><?xml version="1.0" encoding="utf-8"?>
<ds:datastoreItem xmlns:ds="http://schemas.openxmlformats.org/officeDocument/2006/customXml" ds:itemID="{980EB0A3-14BC-4101-8F7B-9A821C8D4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Pages>
  <Words>8031</Words>
  <Characters>55417</Characters>
  <Application>Microsoft Office Word</Application>
  <DocSecurity>0</DocSecurity>
  <Lines>461</Lines>
  <Paragraphs>126</Paragraphs>
  <ScaleCrop>false</ScaleCrop>
  <HeadingPairs>
    <vt:vector size="2" baseType="variant">
      <vt:variant>
        <vt:lpstr>Cím</vt:lpstr>
      </vt:variant>
      <vt:variant>
        <vt:i4>1</vt:i4>
      </vt:variant>
    </vt:vector>
  </HeadingPairs>
  <TitlesOfParts>
    <vt:vector size="1" baseType="lpstr">
      <vt:lpstr>FELHÍVÁS</vt:lpstr>
    </vt:vector>
  </TitlesOfParts>
  <Company>KSZF</Company>
  <LinksUpToDate>false</LinksUpToDate>
  <CharactersWithSpaces>63322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FELHÍVÁS</dc:title>
  <dc:creator>Csaba</dc:creator>
  <cp:lastModifiedBy>Halmosi Péter - Quality Solutions</cp:lastModifiedBy>
  <cp:revision>6</cp:revision>
  <cp:lastPrinted>2016-01-28T13:33:00Z</cp:lastPrinted>
  <dcterms:created xsi:type="dcterms:W3CDTF">2024-02-29T11:01:00Z</dcterms:created>
  <dcterms:modified xsi:type="dcterms:W3CDTF">2024-02-29T11:12:00Z</dcterms:modified>
</cp:coreProperties>
</file>